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6F" w:rsidRPr="0008722E" w:rsidRDefault="008F486F" w:rsidP="00565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86F" w:rsidRDefault="008F486F" w:rsidP="0056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2E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E02C42">
        <w:rPr>
          <w:rFonts w:ascii="Times New Roman" w:hAnsi="Times New Roman" w:cs="Times New Roman"/>
          <w:b/>
          <w:sz w:val="28"/>
          <w:szCs w:val="28"/>
        </w:rPr>
        <w:t xml:space="preserve">записка к проекту бюджета </w:t>
      </w:r>
      <w:r w:rsidR="004F72D2">
        <w:rPr>
          <w:rFonts w:ascii="Times New Roman" w:hAnsi="Times New Roman" w:cs="Times New Roman"/>
          <w:b/>
          <w:sz w:val="28"/>
          <w:szCs w:val="28"/>
        </w:rPr>
        <w:t>Коршуновс</w:t>
      </w:r>
      <w:r w:rsidR="00146D8A">
        <w:rPr>
          <w:rFonts w:ascii="Times New Roman" w:hAnsi="Times New Roman" w:cs="Times New Roman"/>
          <w:b/>
          <w:sz w:val="28"/>
          <w:szCs w:val="28"/>
        </w:rPr>
        <w:t>кого сельского поселения на 2022</w:t>
      </w:r>
      <w:r w:rsidRPr="000872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1340" w:rsidRPr="0008722E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46D8A">
        <w:rPr>
          <w:rFonts w:ascii="Times New Roman" w:hAnsi="Times New Roman" w:cs="Times New Roman"/>
          <w:b/>
          <w:sz w:val="28"/>
          <w:szCs w:val="28"/>
        </w:rPr>
        <w:t>23</w:t>
      </w:r>
      <w:r w:rsidR="00C23470">
        <w:rPr>
          <w:rFonts w:ascii="Times New Roman" w:hAnsi="Times New Roman" w:cs="Times New Roman"/>
          <w:b/>
          <w:sz w:val="28"/>
          <w:szCs w:val="28"/>
        </w:rPr>
        <w:t>-202</w:t>
      </w:r>
      <w:r w:rsidR="00146D8A">
        <w:rPr>
          <w:rFonts w:ascii="Times New Roman" w:hAnsi="Times New Roman" w:cs="Times New Roman"/>
          <w:b/>
          <w:sz w:val="28"/>
          <w:szCs w:val="28"/>
        </w:rPr>
        <w:t>4</w:t>
      </w:r>
      <w:r w:rsidR="009A1340" w:rsidRPr="0008722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8722E">
        <w:rPr>
          <w:rFonts w:ascii="Times New Roman" w:hAnsi="Times New Roman" w:cs="Times New Roman"/>
          <w:b/>
          <w:sz w:val="28"/>
          <w:szCs w:val="28"/>
        </w:rPr>
        <w:t>.</w:t>
      </w:r>
    </w:p>
    <w:p w:rsidR="00565792" w:rsidRPr="0008722E" w:rsidRDefault="00565792" w:rsidP="0056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1. Субъект правотворческой инициативы: </w:t>
      </w:r>
    </w:p>
    <w:p w:rsidR="00931386" w:rsidRPr="00931386" w:rsidRDefault="001B546F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</w:t>
      </w:r>
      <w:r w:rsidR="00931386" w:rsidRPr="00931386">
        <w:rPr>
          <w:rFonts w:ascii="Times New Roman" w:hAnsi="Times New Roman" w:cs="Times New Roman"/>
          <w:sz w:val="24"/>
          <w:szCs w:val="24"/>
        </w:rPr>
        <w:t>ешения Схода граждан Коршуновского сельского поселения «О бюджете Коршуновского сельского поселения на 2022 год и плановый период 2023-2024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решения) 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931386">
        <w:rPr>
          <w:rFonts w:ascii="Times New Roman" w:hAnsi="Times New Roman" w:cs="Times New Roman"/>
          <w:sz w:val="24"/>
          <w:szCs w:val="24"/>
        </w:rPr>
        <w:t>администрацией Коршуновского сельского поселения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и в</w:t>
      </w:r>
      <w:r w:rsidR="00931386">
        <w:rPr>
          <w:rFonts w:ascii="Times New Roman" w:hAnsi="Times New Roman" w:cs="Times New Roman"/>
          <w:sz w:val="24"/>
          <w:szCs w:val="24"/>
        </w:rPr>
        <w:t>ы</w:t>
      </w:r>
      <w:r w:rsidR="00931386" w:rsidRPr="00931386">
        <w:rPr>
          <w:rFonts w:ascii="Times New Roman" w:hAnsi="Times New Roman" w:cs="Times New Roman"/>
          <w:sz w:val="24"/>
          <w:szCs w:val="24"/>
        </w:rPr>
        <w:t>носится</w:t>
      </w:r>
      <w:r w:rsidR="00931386">
        <w:rPr>
          <w:rFonts w:ascii="Times New Roman" w:hAnsi="Times New Roman" w:cs="Times New Roman"/>
          <w:sz w:val="24"/>
          <w:szCs w:val="24"/>
        </w:rPr>
        <w:t xml:space="preserve"> на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</w:t>
      </w:r>
      <w:r w:rsidR="00931386">
        <w:rPr>
          <w:rFonts w:ascii="Times New Roman" w:hAnsi="Times New Roman" w:cs="Times New Roman"/>
          <w:sz w:val="24"/>
          <w:szCs w:val="24"/>
        </w:rPr>
        <w:t>Сход</w:t>
      </w:r>
      <w:r w:rsidR="00931386" w:rsidRPr="00931386">
        <w:rPr>
          <w:rFonts w:ascii="Times New Roman" w:hAnsi="Times New Roman" w:cs="Times New Roman"/>
          <w:sz w:val="24"/>
          <w:szCs w:val="24"/>
        </w:rPr>
        <w:t xml:space="preserve"> граждан Коршуновского сельского поселения.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2.Правовое основание принятия проекта закона: 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Статья 11 Бюджетного кодекса Российской Ф</w:t>
      </w:r>
      <w:r w:rsidR="004A7D8A">
        <w:rPr>
          <w:rFonts w:ascii="Times New Roman" w:hAnsi="Times New Roman" w:cs="Times New Roman"/>
          <w:sz w:val="24"/>
          <w:szCs w:val="24"/>
        </w:rPr>
        <w:t>едерации, статья 47</w:t>
      </w:r>
      <w:r w:rsidRPr="0093138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A7D8A" w:rsidRPr="004A7D8A">
        <w:rPr>
          <w:rFonts w:ascii="Times New Roman" w:hAnsi="Times New Roman" w:cs="Times New Roman"/>
          <w:sz w:val="24"/>
          <w:szCs w:val="24"/>
        </w:rPr>
        <w:t>Коршуновского муниципального образования</w:t>
      </w:r>
      <w:r w:rsidR="001B546F">
        <w:rPr>
          <w:rFonts w:ascii="Times New Roman" w:hAnsi="Times New Roman" w:cs="Times New Roman"/>
          <w:sz w:val="24"/>
          <w:szCs w:val="24"/>
        </w:rPr>
        <w:t>, статья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5 </w:t>
      </w:r>
      <w:r w:rsidR="004A7D8A">
        <w:rPr>
          <w:rFonts w:ascii="Times New Roman" w:hAnsi="Times New Roman" w:cs="Times New Roman"/>
          <w:sz w:val="24"/>
          <w:szCs w:val="24"/>
        </w:rPr>
        <w:t>Положения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</w:t>
      </w:r>
      <w:r w:rsidR="004A7D8A" w:rsidRPr="00931386">
        <w:rPr>
          <w:rFonts w:ascii="Times New Roman" w:hAnsi="Times New Roman" w:cs="Times New Roman"/>
          <w:sz w:val="24"/>
          <w:szCs w:val="24"/>
        </w:rPr>
        <w:t>«</w:t>
      </w:r>
      <w:r w:rsidR="004A7D8A" w:rsidRPr="004A7D8A">
        <w:rPr>
          <w:rFonts w:ascii="Times New Roman" w:hAnsi="Times New Roman" w:cs="Times New Roman"/>
          <w:sz w:val="24"/>
          <w:szCs w:val="24"/>
        </w:rPr>
        <w:t>О бюджетном процессе Коршуновского муниципального образования</w:t>
      </w:r>
      <w:r w:rsidR="004A7D8A" w:rsidRPr="00931386">
        <w:rPr>
          <w:rFonts w:ascii="Times New Roman" w:hAnsi="Times New Roman" w:cs="Times New Roman"/>
          <w:sz w:val="24"/>
          <w:szCs w:val="24"/>
        </w:rPr>
        <w:t>»</w:t>
      </w:r>
      <w:r w:rsidR="004A7D8A">
        <w:rPr>
          <w:rFonts w:ascii="Times New Roman" w:hAnsi="Times New Roman" w:cs="Times New Roman"/>
          <w:sz w:val="24"/>
          <w:szCs w:val="24"/>
        </w:rPr>
        <w:t xml:space="preserve"> </w:t>
      </w:r>
      <w:r w:rsidR="001B546F" w:rsidRPr="001B546F">
        <w:rPr>
          <w:rFonts w:ascii="Times New Roman" w:hAnsi="Times New Roman" w:cs="Times New Roman"/>
          <w:sz w:val="24"/>
          <w:szCs w:val="24"/>
        </w:rPr>
        <w:t>утвержденного Решением Схода граждан Коршуновского сельского поселения  № 22а от 26.05.2019 года</w:t>
      </w:r>
      <w:r w:rsidRPr="00931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3.Состояние правового регулирования в данной сфере; обоснование целесообразности принятия:</w:t>
      </w:r>
    </w:p>
    <w:p w:rsidR="00931386" w:rsidRPr="00931386" w:rsidRDefault="00931386" w:rsidP="001B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подготовлен в соответствии с требованиями Бюджетного кодекса Российской Федерации и </w:t>
      </w:r>
      <w:r w:rsidR="001B546F" w:rsidRPr="001B546F">
        <w:rPr>
          <w:rFonts w:ascii="Times New Roman" w:hAnsi="Times New Roman" w:cs="Times New Roman"/>
          <w:sz w:val="24"/>
          <w:szCs w:val="24"/>
        </w:rPr>
        <w:t>Положения «О бюджетном процессе Коршуновского муниципального образования»</w:t>
      </w:r>
      <w:r w:rsidRPr="00931386">
        <w:rPr>
          <w:rFonts w:ascii="Times New Roman" w:hAnsi="Times New Roman" w:cs="Times New Roman"/>
          <w:sz w:val="24"/>
          <w:szCs w:val="24"/>
        </w:rPr>
        <w:t>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4. Предмет правового регулирования и основные правовые предписания: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является утверждение параметров </w:t>
      </w:r>
      <w:r w:rsidR="001B546F">
        <w:rPr>
          <w:rFonts w:ascii="Times New Roman" w:hAnsi="Times New Roman" w:cs="Times New Roman"/>
          <w:sz w:val="24"/>
          <w:szCs w:val="24"/>
        </w:rPr>
        <w:t>местного</w:t>
      </w:r>
      <w:r w:rsidRPr="00931386">
        <w:rPr>
          <w:rFonts w:ascii="Times New Roman" w:hAnsi="Times New Roman" w:cs="Times New Roman"/>
          <w:sz w:val="24"/>
          <w:szCs w:val="24"/>
        </w:rPr>
        <w:t xml:space="preserve"> бюджета на 2022 год и на плановый период 2023 и 2024 годов.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5. Перечень правовых актов</w:t>
      </w:r>
      <w:r w:rsidR="001B5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, принятия, отмены, изменения либо признания </w:t>
      </w:r>
      <w:proofErr w:type="gramStart"/>
      <w:r w:rsidRPr="0093138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31386">
        <w:rPr>
          <w:rFonts w:ascii="Times New Roman" w:hAnsi="Times New Roman" w:cs="Times New Roman"/>
          <w:sz w:val="24"/>
          <w:szCs w:val="24"/>
        </w:rPr>
        <w:t xml:space="preserve"> силу которых, потребует принятие данного правового акта.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93138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31386">
        <w:rPr>
          <w:rFonts w:ascii="Times New Roman" w:hAnsi="Times New Roman" w:cs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>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6. Перечень органов и организаций, с которыми проект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согласован: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B546F">
        <w:rPr>
          <w:rFonts w:ascii="Times New Roman" w:hAnsi="Times New Roman" w:cs="Times New Roman"/>
          <w:sz w:val="24"/>
          <w:szCs w:val="24"/>
        </w:rPr>
        <w:t>решения</w:t>
      </w:r>
      <w:r w:rsidRPr="00931386">
        <w:rPr>
          <w:rFonts w:ascii="Times New Roman" w:hAnsi="Times New Roman" w:cs="Times New Roman"/>
          <w:sz w:val="24"/>
          <w:szCs w:val="24"/>
        </w:rPr>
        <w:t xml:space="preserve"> прошел все необходимые согласования.</w:t>
      </w: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386" w:rsidRPr="00931386" w:rsidRDefault="00931386" w:rsidP="00931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6">
        <w:rPr>
          <w:rFonts w:ascii="Times New Roman" w:hAnsi="Times New Roman" w:cs="Times New Roman"/>
          <w:sz w:val="24"/>
          <w:szCs w:val="24"/>
        </w:rPr>
        <w:t>7. Иные сведения:</w:t>
      </w:r>
    </w:p>
    <w:p w:rsidR="008F486F" w:rsidRDefault="00545FF6" w:rsidP="0056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8722E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BA6374">
        <w:rPr>
          <w:rFonts w:ascii="Times New Roman" w:hAnsi="Times New Roman" w:cs="Times New Roman"/>
          <w:sz w:val="24"/>
          <w:szCs w:val="24"/>
        </w:rPr>
        <w:t>Схода</w:t>
      </w:r>
      <w:r w:rsidR="004F72D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149C9" w:rsidRPr="0008722E">
        <w:rPr>
          <w:rFonts w:ascii="Times New Roman" w:hAnsi="Times New Roman" w:cs="Times New Roman"/>
          <w:sz w:val="24"/>
          <w:szCs w:val="24"/>
        </w:rPr>
        <w:t>О бюджете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671E0B">
        <w:rPr>
          <w:rFonts w:ascii="Times New Roman" w:hAnsi="Times New Roman" w:cs="Times New Roman"/>
          <w:sz w:val="24"/>
          <w:szCs w:val="24"/>
        </w:rPr>
        <w:t>2022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71E0B">
        <w:rPr>
          <w:rFonts w:ascii="Times New Roman" w:hAnsi="Times New Roman" w:cs="Times New Roman"/>
          <w:sz w:val="24"/>
          <w:szCs w:val="24"/>
        </w:rPr>
        <w:t>23</w:t>
      </w:r>
      <w:r w:rsidR="009A1340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671E0B">
        <w:rPr>
          <w:rFonts w:ascii="Times New Roman" w:hAnsi="Times New Roman" w:cs="Times New Roman"/>
          <w:sz w:val="24"/>
          <w:szCs w:val="24"/>
        </w:rPr>
        <w:t>4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722E">
        <w:rPr>
          <w:rFonts w:ascii="Times New Roman" w:hAnsi="Times New Roman" w:cs="Times New Roman"/>
          <w:sz w:val="24"/>
          <w:szCs w:val="24"/>
        </w:rPr>
        <w:t>» подготовлен в соответствии с требо</w:t>
      </w:r>
      <w:r w:rsidR="004F72D2">
        <w:rPr>
          <w:rFonts w:ascii="Times New Roman" w:hAnsi="Times New Roman" w:cs="Times New Roman"/>
          <w:sz w:val="24"/>
          <w:szCs w:val="24"/>
        </w:rPr>
        <w:t xml:space="preserve">ваниями Бюджетного Кодекса РФ,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Положения «О бюджетном процессе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утвержденного Решением </w:t>
      </w:r>
      <w:r w:rsidR="00BA6374">
        <w:rPr>
          <w:rFonts w:ascii="Times New Roman" w:hAnsi="Times New Roman" w:cs="Times New Roman"/>
          <w:sz w:val="24"/>
          <w:szCs w:val="24"/>
        </w:rPr>
        <w:t>Схода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4F72D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872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51B7" w:rsidRPr="002F45B7">
        <w:rPr>
          <w:rFonts w:ascii="Times New Roman" w:hAnsi="Times New Roman" w:cs="Times New Roman"/>
          <w:sz w:val="24"/>
          <w:szCs w:val="24"/>
        </w:rPr>
        <w:t xml:space="preserve">№ </w:t>
      </w:r>
      <w:r w:rsidR="004F72D2">
        <w:rPr>
          <w:rFonts w:ascii="Times New Roman" w:hAnsi="Times New Roman" w:cs="Times New Roman"/>
          <w:sz w:val="24"/>
          <w:szCs w:val="24"/>
        </w:rPr>
        <w:t>22а от 26</w:t>
      </w:r>
      <w:r w:rsidR="002F45B7" w:rsidRPr="002F45B7">
        <w:rPr>
          <w:rFonts w:ascii="Times New Roman" w:hAnsi="Times New Roman" w:cs="Times New Roman"/>
          <w:sz w:val="24"/>
          <w:szCs w:val="24"/>
        </w:rPr>
        <w:t>.</w:t>
      </w:r>
      <w:r w:rsidR="004F72D2">
        <w:rPr>
          <w:rFonts w:ascii="Times New Roman" w:hAnsi="Times New Roman" w:cs="Times New Roman"/>
          <w:sz w:val="24"/>
          <w:szCs w:val="24"/>
        </w:rPr>
        <w:t>05</w:t>
      </w:r>
      <w:r w:rsidR="00690E33" w:rsidRPr="002F45B7">
        <w:rPr>
          <w:rFonts w:ascii="Times New Roman" w:hAnsi="Times New Roman" w:cs="Times New Roman"/>
          <w:sz w:val="24"/>
          <w:szCs w:val="24"/>
        </w:rPr>
        <w:t>.201</w:t>
      </w:r>
      <w:r w:rsidR="004F72D2">
        <w:rPr>
          <w:rFonts w:ascii="Times New Roman" w:hAnsi="Times New Roman" w:cs="Times New Roman"/>
          <w:sz w:val="24"/>
          <w:szCs w:val="24"/>
        </w:rPr>
        <w:t>9</w:t>
      </w:r>
      <w:r w:rsidR="002D2AA0" w:rsidRPr="002F45B7">
        <w:rPr>
          <w:rFonts w:ascii="Times New Roman" w:hAnsi="Times New Roman" w:cs="Times New Roman"/>
          <w:sz w:val="24"/>
          <w:szCs w:val="24"/>
        </w:rPr>
        <w:t xml:space="preserve"> </w:t>
      </w:r>
      <w:r w:rsidR="00690E33" w:rsidRPr="002F45B7">
        <w:rPr>
          <w:rFonts w:ascii="Times New Roman" w:hAnsi="Times New Roman" w:cs="Times New Roman"/>
          <w:sz w:val="24"/>
          <w:szCs w:val="24"/>
        </w:rPr>
        <w:t>года</w:t>
      </w:r>
      <w:r w:rsidRPr="0008722E">
        <w:rPr>
          <w:rFonts w:ascii="Times New Roman" w:hAnsi="Times New Roman" w:cs="Times New Roman"/>
          <w:sz w:val="24"/>
          <w:szCs w:val="24"/>
        </w:rPr>
        <w:t xml:space="preserve">, проекта Закона Иркутской области «Об областном бюджете на </w:t>
      </w:r>
      <w:r w:rsidR="00671E0B">
        <w:rPr>
          <w:rFonts w:ascii="Times New Roman" w:hAnsi="Times New Roman" w:cs="Times New Roman"/>
          <w:sz w:val="24"/>
          <w:szCs w:val="24"/>
        </w:rPr>
        <w:t>2022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F45B7">
        <w:rPr>
          <w:rFonts w:ascii="Times New Roman" w:hAnsi="Times New Roman" w:cs="Times New Roman"/>
          <w:sz w:val="24"/>
          <w:szCs w:val="24"/>
        </w:rPr>
        <w:t>2</w:t>
      </w:r>
      <w:r w:rsidR="00671E0B">
        <w:rPr>
          <w:rFonts w:ascii="Times New Roman" w:hAnsi="Times New Roman" w:cs="Times New Roman"/>
          <w:sz w:val="24"/>
          <w:szCs w:val="24"/>
        </w:rPr>
        <w:t>3</w:t>
      </w:r>
      <w:r w:rsidR="009A1340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671E0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722E">
        <w:rPr>
          <w:rFonts w:ascii="Times New Roman" w:hAnsi="Times New Roman" w:cs="Times New Roman"/>
          <w:sz w:val="24"/>
          <w:szCs w:val="24"/>
        </w:rPr>
        <w:t>»</w:t>
      </w:r>
      <w:r w:rsidR="00671E0B">
        <w:rPr>
          <w:rFonts w:ascii="Times New Roman" w:hAnsi="Times New Roman" w:cs="Times New Roman"/>
          <w:sz w:val="24"/>
          <w:szCs w:val="24"/>
        </w:rPr>
        <w:t>.</w:t>
      </w:r>
    </w:p>
    <w:p w:rsidR="00565792" w:rsidRPr="0008722E" w:rsidRDefault="00565792" w:rsidP="00565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9C9" w:rsidRPr="0008722E" w:rsidRDefault="007149C9" w:rsidP="000872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параметры бюджета </w:t>
      </w:r>
      <w:r w:rsidR="00BA6374"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671E0B">
        <w:rPr>
          <w:rFonts w:ascii="Times New Roman" w:hAnsi="Times New Roman" w:cs="Times New Roman"/>
          <w:b/>
          <w:sz w:val="24"/>
          <w:szCs w:val="24"/>
        </w:rPr>
        <w:t>на 2022</w:t>
      </w:r>
      <w:r w:rsidR="00690E33" w:rsidRPr="00690E3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671E0B">
        <w:rPr>
          <w:rFonts w:ascii="Times New Roman" w:hAnsi="Times New Roman" w:cs="Times New Roman"/>
          <w:b/>
          <w:sz w:val="24"/>
          <w:szCs w:val="24"/>
        </w:rPr>
        <w:t>23-2024</w:t>
      </w:r>
      <w:r w:rsidR="00690E33" w:rsidRPr="00690E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87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сформированы в следующих объемах:</w:t>
      </w:r>
    </w:p>
    <w:p w:rsidR="007149C9" w:rsidRPr="0008722E" w:rsidRDefault="003E32BC" w:rsidP="00BC127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7149C9" w:rsidRPr="0008722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 xml:space="preserve">       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127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10020" w:type="dxa"/>
        <w:tblInd w:w="96" w:type="dxa"/>
        <w:tblLook w:val="04A0" w:firstRow="1" w:lastRow="0" w:firstColumn="1" w:lastColumn="0" w:noHBand="0" w:noVBand="1"/>
      </w:tblPr>
      <w:tblGrid>
        <w:gridCol w:w="4660"/>
        <w:gridCol w:w="1720"/>
        <w:gridCol w:w="1660"/>
        <w:gridCol w:w="1980"/>
      </w:tblGrid>
      <w:tr w:rsidR="00A6377B" w:rsidRPr="00A6377B" w:rsidTr="003E32BC">
        <w:trPr>
          <w:trHeight w:val="64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A6377B" w:rsidP="003E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3E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3E3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BC1271" w:rsidP="0018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1805D2" w:rsidRDefault="001805D2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3E32BC" w:rsidP="0018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80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309,73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1805D2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7619,57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6905,33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7207,57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перечисления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30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30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412,00</w:t>
            </w:r>
          </w:p>
        </w:tc>
      </w:tr>
      <w:tr w:rsidR="00A6377B" w:rsidRPr="00A6377B" w:rsidTr="00A6377B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7695,96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DF" w:rsidRPr="00A6377B" w:rsidRDefault="001805D2" w:rsidP="0030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7B" w:rsidRPr="00A6377B" w:rsidRDefault="001805D2" w:rsidP="00B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8340,33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BA6374" w:rsidRDefault="001805D2" w:rsidP="005C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BA6374" w:rsidRDefault="001805D2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396,42</w:t>
            </w:r>
          </w:p>
        </w:tc>
      </w:tr>
      <w:tr w:rsidR="00A6377B" w:rsidRPr="00A6377B" w:rsidTr="00A6377B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3A28A1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3A28A1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3A28A1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720,76</w:t>
            </w:r>
          </w:p>
        </w:tc>
      </w:tr>
      <w:tr w:rsidR="00A6377B" w:rsidRPr="00A6377B" w:rsidTr="00A6377B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дефицита к доходам без учета безвозмездных поступлений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85474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85474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854748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6377B"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6377B" w:rsidRPr="00A6377B" w:rsidTr="00A6377B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 </w:t>
            </w:r>
            <w:r w:rsidR="00BA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</w:t>
            </w: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C1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7B" w:rsidRPr="00A6377B" w:rsidRDefault="00A6377B" w:rsidP="00A6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9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96AA2" w:rsidRDefault="00196AA2" w:rsidP="00EC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4D" w:rsidRDefault="00E5244D" w:rsidP="00E524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44D">
        <w:rPr>
          <w:rFonts w:ascii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671E0B">
        <w:rPr>
          <w:rFonts w:ascii="Times New Roman" w:hAnsi="Times New Roman" w:cs="Times New Roman"/>
          <w:b/>
          <w:sz w:val="24"/>
          <w:szCs w:val="24"/>
        </w:rPr>
        <w:t>на 202</w:t>
      </w:r>
      <w:r w:rsidR="00671E0B" w:rsidRPr="00671E0B">
        <w:rPr>
          <w:rFonts w:ascii="Times New Roman" w:hAnsi="Times New Roman" w:cs="Times New Roman"/>
          <w:b/>
          <w:sz w:val="24"/>
          <w:szCs w:val="24"/>
        </w:rPr>
        <w:t>2</w:t>
      </w:r>
      <w:r w:rsidRPr="00690E3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71E0B" w:rsidRPr="00671E0B">
        <w:rPr>
          <w:rFonts w:ascii="Times New Roman" w:hAnsi="Times New Roman" w:cs="Times New Roman"/>
          <w:b/>
          <w:sz w:val="24"/>
          <w:szCs w:val="24"/>
        </w:rPr>
        <w:t>3</w:t>
      </w:r>
      <w:r w:rsidR="00671E0B">
        <w:rPr>
          <w:rFonts w:ascii="Times New Roman" w:hAnsi="Times New Roman" w:cs="Times New Roman"/>
          <w:b/>
          <w:sz w:val="24"/>
          <w:szCs w:val="24"/>
        </w:rPr>
        <w:t>-202</w:t>
      </w:r>
      <w:r w:rsidR="00671E0B" w:rsidRPr="00671E0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10421" w:rsidRPr="0008722E" w:rsidRDefault="00F6485E" w:rsidP="00C115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соответствии с действующим федеральным, региональным и местным  законодательством в бюджет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="003A28A1">
        <w:rPr>
          <w:rFonts w:ascii="Times New Roman" w:hAnsi="Times New Roman" w:cs="Times New Roman"/>
          <w:sz w:val="24"/>
          <w:szCs w:val="24"/>
        </w:rPr>
        <w:t xml:space="preserve"> сельского поселения в 2022</w:t>
      </w:r>
      <w:r w:rsidR="0042021A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году </w:t>
      </w:r>
      <w:r w:rsidR="00C11515">
        <w:rPr>
          <w:rFonts w:ascii="Times New Roman" w:hAnsi="Times New Roman" w:cs="Times New Roman"/>
          <w:sz w:val="24"/>
          <w:szCs w:val="24"/>
        </w:rPr>
        <w:t xml:space="preserve">и </w:t>
      </w:r>
      <w:r w:rsidR="003A28A1">
        <w:rPr>
          <w:rFonts w:ascii="Times New Roman" w:hAnsi="Times New Roman" w:cs="Times New Roman"/>
          <w:sz w:val="24"/>
          <w:szCs w:val="24"/>
        </w:rPr>
        <w:t>плановые 2023</w:t>
      </w:r>
      <w:r w:rsidR="009A1340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3A28A1">
        <w:rPr>
          <w:rFonts w:ascii="Times New Roman" w:hAnsi="Times New Roman" w:cs="Times New Roman"/>
          <w:sz w:val="24"/>
          <w:szCs w:val="24"/>
        </w:rPr>
        <w:t>4</w:t>
      </w:r>
      <w:r w:rsidR="009A1340" w:rsidRPr="000872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 подлежат зачислению:</w:t>
      </w:r>
    </w:p>
    <w:p w:rsidR="00C53DE6" w:rsidRPr="00F10BD1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 xml:space="preserve">1. Налоговые доходы от  местных налогов: </w:t>
      </w:r>
    </w:p>
    <w:p w:rsidR="00F6485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  земельного налога, взимаемого - по нормативу 100%</w:t>
      </w:r>
    </w:p>
    <w:p w:rsidR="0087418C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  налога на имущество физических  лиц, взимаемого - по нормативу 100%</w:t>
      </w:r>
    </w:p>
    <w:p w:rsidR="0087418C" w:rsidRPr="00F10BD1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2. Налоговые доходы от  федеральных налогов и сборов:</w:t>
      </w:r>
    </w:p>
    <w:p w:rsidR="0087418C" w:rsidRPr="0008722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8722E">
        <w:rPr>
          <w:rFonts w:ascii="Times New Roman" w:hAnsi="Times New Roman" w:cs="Times New Roman"/>
          <w:sz w:val="24"/>
          <w:szCs w:val="24"/>
        </w:rPr>
        <w:t>налог на доходы физических лиц - по нормативу 10%</w:t>
      </w:r>
    </w:p>
    <w:p w:rsidR="0087418C" w:rsidRPr="0008722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 - </w:t>
      </w:r>
      <w:r w:rsidR="0035009D" w:rsidRPr="0008722E">
        <w:rPr>
          <w:rFonts w:ascii="Times New Roman" w:hAnsi="Times New Roman" w:cs="Times New Roman"/>
          <w:sz w:val="24"/>
          <w:szCs w:val="24"/>
        </w:rPr>
        <w:t xml:space="preserve">по нормативу </w:t>
      </w:r>
      <w:r w:rsidRPr="0008722E">
        <w:rPr>
          <w:rFonts w:ascii="Times New Roman" w:hAnsi="Times New Roman" w:cs="Times New Roman"/>
          <w:sz w:val="24"/>
          <w:szCs w:val="24"/>
        </w:rPr>
        <w:t>5</w:t>
      </w:r>
      <w:r w:rsidR="0035009D" w:rsidRPr="0008722E">
        <w:rPr>
          <w:rFonts w:ascii="Times New Roman" w:hAnsi="Times New Roman" w:cs="Times New Roman"/>
          <w:sz w:val="24"/>
          <w:szCs w:val="24"/>
        </w:rPr>
        <w:t>0</w:t>
      </w:r>
      <w:r w:rsidRPr="0008722E">
        <w:rPr>
          <w:rFonts w:ascii="Times New Roman" w:hAnsi="Times New Roman" w:cs="Times New Roman"/>
          <w:sz w:val="24"/>
          <w:szCs w:val="24"/>
        </w:rPr>
        <w:t>%</w:t>
      </w:r>
    </w:p>
    <w:p w:rsidR="0087418C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</w:t>
      </w:r>
      <w:r w:rsidR="00C11515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государственная пошлина – по нормативу 100%</w:t>
      </w:r>
    </w:p>
    <w:p w:rsidR="0087418C" w:rsidRPr="0008722E" w:rsidRDefault="009A1340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3</w:t>
      </w:r>
      <w:r w:rsidR="0087418C" w:rsidRPr="00F10BD1">
        <w:rPr>
          <w:rFonts w:ascii="Times New Roman" w:hAnsi="Times New Roman" w:cs="Times New Roman"/>
          <w:i/>
          <w:sz w:val="24"/>
          <w:szCs w:val="24"/>
        </w:rPr>
        <w:t>. Основная доля доходов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="00196AA2">
        <w:rPr>
          <w:rFonts w:ascii="Times New Roman" w:hAnsi="Times New Roman" w:cs="Times New Roman"/>
          <w:sz w:val="24"/>
          <w:szCs w:val="24"/>
        </w:rPr>
        <w:t xml:space="preserve"> сел</w:t>
      </w:r>
      <w:r w:rsidR="00652D9C">
        <w:rPr>
          <w:rFonts w:ascii="Times New Roman" w:hAnsi="Times New Roman" w:cs="Times New Roman"/>
          <w:sz w:val="24"/>
          <w:szCs w:val="24"/>
        </w:rPr>
        <w:t>ьского поселения в 2022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565792">
        <w:rPr>
          <w:rFonts w:ascii="Times New Roman" w:hAnsi="Times New Roman" w:cs="Times New Roman"/>
          <w:sz w:val="24"/>
          <w:szCs w:val="24"/>
        </w:rPr>
        <w:t>ом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65792">
        <w:rPr>
          <w:rFonts w:ascii="Times New Roman" w:hAnsi="Times New Roman" w:cs="Times New Roman"/>
          <w:sz w:val="24"/>
          <w:szCs w:val="24"/>
        </w:rPr>
        <w:t>е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C11515">
        <w:rPr>
          <w:rFonts w:ascii="Times New Roman" w:hAnsi="Times New Roman" w:cs="Times New Roman"/>
          <w:sz w:val="24"/>
          <w:szCs w:val="24"/>
        </w:rPr>
        <w:t>2</w:t>
      </w:r>
      <w:r w:rsidR="00652D9C">
        <w:rPr>
          <w:rFonts w:ascii="Times New Roman" w:hAnsi="Times New Roman" w:cs="Times New Roman"/>
          <w:sz w:val="24"/>
          <w:szCs w:val="24"/>
        </w:rPr>
        <w:t>3</w:t>
      </w:r>
      <w:r w:rsidR="00054A89" w:rsidRPr="0008722E">
        <w:rPr>
          <w:rFonts w:ascii="Times New Roman" w:hAnsi="Times New Roman" w:cs="Times New Roman"/>
          <w:sz w:val="24"/>
          <w:szCs w:val="24"/>
        </w:rPr>
        <w:t>-20</w:t>
      </w:r>
      <w:r w:rsidR="00690E33">
        <w:rPr>
          <w:rFonts w:ascii="Times New Roman" w:hAnsi="Times New Roman" w:cs="Times New Roman"/>
          <w:sz w:val="24"/>
          <w:szCs w:val="24"/>
        </w:rPr>
        <w:t>2</w:t>
      </w:r>
      <w:r w:rsidR="00652D9C">
        <w:rPr>
          <w:rFonts w:ascii="Times New Roman" w:hAnsi="Times New Roman" w:cs="Times New Roman"/>
          <w:sz w:val="24"/>
          <w:szCs w:val="24"/>
        </w:rPr>
        <w:t>4</w:t>
      </w:r>
      <w:r w:rsidR="00054A89" w:rsidRPr="0008722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7418C" w:rsidRPr="0008722E">
        <w:rPr>
          <w:rFonts w:ascii="Times New Roman" w:hAnsi="Times New Roman" w:cs="Times New Roman"/>
          <w:sz w:val="24"/>
          <w:szCs w:val="24"/>
        </w:rPr>
        <w:t xml:space="preserve">будет формироваться за счет </w:t>
      </w:r>
      <w:r w:rsidR="00C0669D">
        <w:rPr>
          <w:rFonts w:ascii="Times New Roman" w:hAnsi="Times New Roman" w:cs="Times New Roman"/>
          <w:sz w:val="24"/>
          <w:szCs w:val="24"/>
        </w:rPr>
        <w:t xml:space="preserve"> собственных налоговых и неналоговых поступлений, а так же за счет </w:t>
      </w:r>
      <w:r w:rsidR="0087418C" w:rsidRPr="0008722E">
        <w:rPr>
          <w:rFonts w:ascii="Times New Roman" w:hAnsi="Times New Roman" w:cs="Times New Roman"/>
          <w:sz w:val="24"/>
          <w:szCs w:val="24"/>
        </w:rPr>
        <w:t>безвозмездных поступлений, которые состоят:</w:t>
      </w:r>
    </w:p>
    <w:p w:rsidR="0087418C" w:rsidRPr="0008722E" w:rsidRDefault="0087418C" w:rsidP="00C1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- из безвозмездных поступлений от бюджетов другого уровня бюджетной системы</w:t>
      </w:r>
    </w:p>
    <w:p w:rsidR="00C11515" w:rsidRDefault="00C11515" w:rsidP="00196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9C" w:rsidRDefault="00652D9C" w:rsidP="00196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21" w:rsidRPr="0008722E" w:rsidRDefault="002C289C" w:rsidP="00196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196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1798">
        <w:rPr>
          <w:rFonts w:ascii="Times New Roman" w:hAnsi="Times New Roman" w:cs="Times New Roman"/>
          <w:sz w:val="24"/>
          <w:szCs w:val="24"/>
        </w:rPr>
        <w:t xml:space="preserve">      </w:t>
      </w:r>
      <w:r w:rsidR="00196AA2">
        <w:rPr>
          <w:rFonts w:ascii="Times New Roman" w:hAnsi="Times New Roman" w:cs="Times New Roman"/>
          <w:sz w:val="24"/>
          <w:szCs w:val="24"/>
        </w:rPr>
        <w:t xml:space="preserve">     </w:t>
      </w:r>
      <w:r w:rsidR="00BC4153" w:rsidRPr="00E745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6AA2">
        <w:rPr>
          <w:rFonts w:ascii="Times New Roman" w:hAnsi="Times New Roman" w:cs="Times New Roman"/>
          <w:sz w:val="24"/>
          <w:szCs w:val="24"/>
        </w:rPr>
        <w:t xml:space="preserve">  </w:t>
      </w:r>
      <w:r w:rsidR="00010421" w:rsidRPr="0008722E">
        <w:rPr>
          <w:rFonts w:ascii="Times New Roman" w:hAnsi="Times New Roman" w:cs="Times New Roman"/>
          <w:sz w:val="24"/>
          <w:szCs w:val="24"/>
        </w:rPr>
        <w:t>тыс.</w:t>
      </w:r>
      <w:r w:rsidR="00504DEB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196AA2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2100"/>
        <w:gridCol w:w="996"/>
        <w:gridCol w:w="979"/>
        <w:gridCol w:w="907"/>
        <w:gridCol w:w="978"/>
        <w:gridCol w:w="907"/>
        <w:gridCol w:w="978"/>
        <w:gridCol w:w="918"/>
        <w:gridCol w:w="983"/>
      </w:tblGrid>
      <w:tr w:rsidR="00020ADC" w:rsidRPr="0050324A" w:rsidTr="00AC5581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50324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C" w:rsidRDefault="00652D9C" w:rsidP="0002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020ADC" w:rsidRPr="0065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653D43" w:rsidRDefault="00652D9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020ADC" w:rsidRPr="0065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50324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&gt;,&lt;</w:t>
            </w: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proofErr w:type="spellEnd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&gt;,&lt;</w:t>
            </w: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proofErr w:type="spellEnd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BC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&gt;,&lt;</w:t>
            </w: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proofErr w:type="spellEnd"/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="00CB7F67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2023</w:t>
            </w:r>
          </w:p>
        </w:tc>
      </w:tr>
      <w:tr w:rsidR="00020ADC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0D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7420,5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92F3A" w:rsidRDefault="000D5828" w:rsidP="006D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6634,8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7D8A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6905,3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7207,6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020ADC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2990,9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AC5581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CB7F67" w:rsidP="0054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7D8A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020ADC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2605,9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5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20ADC" w:rsidRPr="0050324A" w:rsidTr="00AC5581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район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2605,9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AC5581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0ADC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CB7F67" w:rsidP="00F9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20ADC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AC5581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62BF3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020ADC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53D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196AA2" w:rsidRDefault="00020ADC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653D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020ADC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9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020ADC" w:rsidP="00F9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92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20ADC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AC5581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653D43" w:rsidRDefault="00020ADC" w:rsidP="00CB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B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F87D8A" w:rsidP="00F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CB7F67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Pr="0050324A" w:rsidRDefault="00CB7F67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7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Default="00CB7F67" w:rsidP="00CB7F67">
            <w:pPr>
              <w:jc w:val="center"/>
            </w:pPr>
            <w:r w:rsidRPr="00C61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67" w:rsidRPr="00F87D8A" w:rsidRDefault="00CB7F67" w:rsidP="00CB7F67">
            <w:pPr>
              <w:jc w:val="center"/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20ADC" w:rsidRPr="0050324A" w:rsidTr="00AC558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020ADC" w:rsidP="0050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  <w:r w:rsidRPr="0050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10411,4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92F3A" w:rsidRDefault="000D5828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50324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7032,5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020ADC" w:rsidP="00F87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7D8A"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2546,7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7309,7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DC" w:rsidRPr="00F87D8A" w:rsidRDefault="00CB7F67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7619,6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C" w:rsidRPr="00F87D8A" w:rsidRDefault="00F87D8A" w:rsidP="0050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</w:tr>
    </w:tbl>
    <w:p w:rsidR="0008722E" w:rsidRDefault="0008722E" w:rsidP="00B5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A2C" w:rsidRDefault="00B57A2C" w:rsidP="00B5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д</w:t>
      </w:r>
      <w:r w:rsidR="00A145A9">
        <w:rPr>
          <w:rFonts w:ascii="Times New Roman" w:hAnsi="Times New Roman" w:cs="Times New Roman"/>
          <w:sz w:val="24"/>
          <w:szCs w:val="24"/>
        </w:rPr>
        <w:t>оходов бюджета поселения на 2022 год и плановый период 2023 – 2024</w:t>
      </w:r>
      <w:r>
        <w:rPr>
          <w:rFonts w:ascii="Times New Roman" w:hAnsi="Times New Roman" w:cs="Times New Roman"/>
          <w:sz w:val="24"/>
          <w:szCs w:val="24"/>
        </w:rPr>
        <w:t xml:space="preserve"> годов сформированы на основе показателей прогноза социально-экономического развития  Коршуновского сельского поселения по умеренным вариантам, предполагающим более низкие</w:t>
      </w:r>
      <w:r w:rsidR="00A145A9">
        <w:rPr>
          <w:rFonts w:ascii="Times New Roman" w:hAnsi="Times New Roman" w:cs="Times New Roman"/>
          <w:sz w:val="24"/>
          <w:szCs w:val="24"/>
        </w:rPr>
        <w:t xml:space="preserve"> темпы роста по сравнению с 2021</w:t>
      </w:r>
      <w:r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B57A2C" w:rsidRDefault="00B57A2C" w:rsidP="00B5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доходов бюджета поселения  на 202</w:t>
      </w:r>
      <w:r w:rsidR="00A145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94% от общего объема доходов составляет прогнозируемый</w:t>
      </w:r>
      <w:r w:rsidR="001E5454">
        <w:rPr>
          <w:rFonts w:ascii="Times New Roman" w:hAnsi="Times New Roman" w:cs="Times New Roman"/>
          <w:sz w:val="24"/>
          <w:szCs w:val="24"/>
        </w:rPr>
        <w:t xml:space="preserve"> объем налоговых доходов, 6% - бе</w:t>
      </w:r>
      <w:r w:rsidR="00A145A9">
        <w:rPr>
          <w:rFonts w:ascii="Times New Roman" w:hAnsi="Times New Roman" w:cs="Times New Roman"/>
          <w:sz w:val="24"/>
          <w:szCs w:val="24"/>
        </w:rPr>
        <w:t>звозмездные поступления, на 2023</w:t>
      </w:r>
      <w:r w:rsidR="001E5454">
        <w:rPr>
          <w:rFonts w:ascii="Times New Roman" w:hAnsi="Times New Roman" w:cs="Times New Roman"/>
          <w:sz w:val="24"/>
          <w:szCs w:val="24"/>
        </w:rPr>
        <w:t xml:space="preserve"> год: </w:t>
      </w:r>
      <w:r w:rsidR="00A145A9">
        <w:rPr>
          <w:rFonts w:ascii="Times New Roman" w:hAnsi="Times New Roman" w:cs="Times New Roman"/>
          <w:sz w:val="24"/>
          <w:szCs w:val="24"/>
        </w:rPr>
        <w:t>94% - налоговых доходов, 6</w:t>
      </w:r>
      <w:r w:rsidR="001E5454">
        <w:rPr>
          <w:rFonts w:ascii="Times New Roman" w:hAnsi="Times New Roman" w:cs="Times New Roman"/>
          <w:sz w:val="24"/>
          <w:szCs w:val="24"/>
        </w:rPr>
        <w:t>% - бе</w:t>
      </w:r>
      <w:r w:rsidR="00A145A9">
        <w:rPr>
          <w:rFonts w:ascii="Times New Roman" w:hAnsi="Times New Roman" w:cs="Times New Roman"/>
          <w:sz w:val="24"/>
          <w:szCs w:val="24"/>
        </w:rPr>
        <w:t>звозмездные поступления, на 2024</w:t>
      </w:r>
      <w:r w:rsidR="001E5454">
        <w:rPr>
          <w:rFonts w:ascii="Times New Roman" w:hAnsi="Times New Roman" w:cs="Times New Roman"/>
          <w:sz w:val="24"/>
          <w:szCs w:val="24"/>
        </w:rPr>
        <w:t xml:space="preserve"> год: </w:t>
      </w:r>
      <w:r w:rsidR="00A145A9">
        <w:rPr>
          <w:rFonts w:ascii="Times New Roman" w:hAnsi="Times New Roman" w:cs="Times New Roman"/>
          <w:sz w:val="24"/>
          <w:szCs w:val="24"/>
        </w:rPr>
        <w:t>95</w:t>
      </w:r>
      <w:r w:rsidR="001E5454">
        <w:rPr>
          <w:rFonts w:ascii="Times New Roman" w:hAnsi="Times New Roman" w:cs="Times New Roman"/>
          <w:sz w:val="24"/>
          <w:szCs w:val="24"/>
        </w:rPr>
        <w:t xml:space="preserve">% - налоговых доходов, </w:t>
      </w:r>
      <w:r w:rsidR="00A145A9">
        <w:rPr>
          <w:rFonts w:ascii="Times New Roman" w:hAnsi="Times New Roman" w:cs="Times New Roman"/>
          <w:sz w:val="24"/>
          <w:szCs w:val="24"/>
        </w:rPr>
        <w:t>5</w:t>
      </w:r>
      <w:r w:rsidR="001E5454">
        <w:rPr>
          <w:rFonts w:ascii="Times New Roman" w:hAnsi="Times New Roman" w:cs="Times New Roman"/>
          <w:sz w:val="24"/>
          <w:szCs w:val="24"/>
        </w:rPr>
        <w:t>% - безвозмездные поступления.</w:t>
      </w:r>
    </w:p>
    <w:p w:rsidR="00B57A2C" w:rsidRDefault="001E5454" w:rsidP="000A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целом</w:t>
      </w:r>
      <w:r w:rsidR="00A145A9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2022</w:t>
      </w:r>
      <w:r>
        <w:rPr>
          <w:rFonts w:ascii="Times New Roman" w:hAnsi="Times New Roman" w:cs="Times New Roman"/>
          <w:sz w:val="24"/>
          <w:szCs w:val="24"/>
        </w:rPr>
        <w:t xml:space="preserve"> год спрогнозирован в сумме 6</w:t>
      </w:r>
      <w:r w:rsidR="00A145A9">
        <w:rPr>
          <w:rFonts w:ascii="Times New Roman" w:hAnsi="Times New Roman" w:cs="Times New Roman"/>
          <w:sz w:val="24"/>
          <w:szCs w:val="24"/>
        </w:rPr>
        <w:t>634,8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ниже ожидаемой оценки поступлений текущего года на </w:t>
      </w:r>
      <w:r w:rsidR="00A145A9">
        <w:rPr>
          <w:rFonts w:ascii="Times New Roman" w:hAnsi="Times New Roman" w:cs="Times New Roman"/>
          <w:sz w:val="24"/>
          <w:szCs w:val="24"/>
        </w:rPr>
        <w:t>2004,8 тыс. руб. (23</w:t>
      </w:r>
      <w:r w:rsidR="00403456">
        <w:rPr>
          <w:rFonts w:ascii="Times New Roman" w:hAnsi="Times New Roman" w:cs="Times New Roman"/>
          <w:sz w:val="24"/>
          <w:szCs w:val="24"/>
        </w:rPr>
        <w:t>%), на 2023 год – выше прогноза на 2022</w:t>
      </w:r>
      <w:r w:rsidR="00EF36F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03456">
        <w:rPr>
          <w:rFonts w:ascii="Times New Roman" w:hAnsi="Times New Roman" w:cs="Times New Roman"/>
          <w:sz w:val="24"/>
          <w:szCs w:val="24"/>
        </w:rPr>
        <w:t>270,5</w:t>
      </w:r>
      <w:r w:rsidR="00EF36F5">
        <w:rPr>
          <w:rFonts w:ascii="Times New Roman" w:hAnsi="Times New Roman" w:cs="Times New Roman"/>
          <w:sz w:val="24"/>
          <w:szCs w:val="24"/>
        </w:rPr>
        <w:t xml:space="preserve"> тыс. руб. (4%),</w:t>
      </w:r>
      <w:r w:rsidR="00EF36F5" w:rsidRPr="00EF36F5">
        <w:rPr>
          <w:rFonts w:ascii="Times New Roman" w:hAnsi="Times New Roman" w:cs="Times New Roman"/>
          <w:sz w:val="24"/>
          <w:szCs w:val="24"/>
        </w:rPr>
        <w:t xml:space="preserve"> </w:t>
      </w:r>
      <w:r w:rsidR="00403456">
        <w:rPr>
          <w:rFonts w:ascii="Times New Roman" w:hAnsi="Times New Roman" w:cs="Times New Roman"/>
          <w:sz w:val="24"/>
          <w:szCs w:val="24"/>
        </w:rPr>
        <w:t>на 2024 год – выше прогноза на 2023</w:t>
      </w:r>
      <w:r w:rsidR="00EF36F5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03456">
        <w:rPr>
          <w:rFonts w:ascii="Times New Roman" w:hAnsi="Times New Roman" w:cs="Times New Roman"/>
          <w:sz w:val="24"/>
          <w:szCs w:val="24"/>
        </w:rPr>
        <w:t>302,3 тыс. руб. (4</w:t>
      </w:r>
      <w:r w:rsidR="00EF36F5">
        <w:rPr>
          <w:rFonts w:ascii="Times New Roman" w:hAnsi="Times New Roman" w:cs="Times New Roman"/>
          <w:sz w:val="24"/>
          <w:szCs w:val="24"/>
        </w:rPr>
        <w:t>%).</w:t>
      </w:r>
      <w:r w:rsidR="00403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436E" w:rsidRDefault="000A436E" w:rsidP="000A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i/>
          <w:sz w:val="24"/>
          <w:szCs w:val="24"/>
        </w:rPr>
        <w:t>Налог на доходы физических лиц.</w:t>
      </w:r>
      <w:r w:rsidRPr="000A436E">
        <w:rPr>
          <w:rFonts w:ascii="Times New Roman" w:hAnsi="Times New Roman" w:cs="Times New Roman"/>
          <w:sz w:val="24"/>
          <w:szCs w:val="24"/>
        </w:rPr>
        <w:t xml:space="preserve"> Поступления в бюджет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0A436E">
        <w:rPr>
          <w:rFonts w:ascii="Times New Roman" w:hAnsi="Times New Roman" w:cs="Times New Roman"/>
          <w:sz w:val="24"/>
          <w:szCs w:val="24"/>
        </w:rPr>
        <w:t xml:space="preserve"> определены в сумме </w:t>
      </w:r>
      <w:r w:rsidR="00942F2E">
        <w:rPr>
          <w:rFonts w:ascii="Times New Roman" w:hAnsi="Times New Roman" w:cs="Times New Roman"/>
          <w:sz w:val="24"/>
          <w:szCs w:val="24"/>
        </w:rPr>
        <w:t>5765,4 тыс. руб. в 2022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942F2E">
        <w:rPr>
          <w:rFonts w:ascii="Times New Roman" w:hAnsi="Times New Roman" w:cs="Times New Roman"/>
          <w:sz w:val="24"/>
          <w:szCs w:val="24"/>
        </w:rPr>
        <w:t>5996,0 тыс. руб. в 2023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942F2E">
        <w:rPr>
          <w:rFonts w:ascii="Times New Roman" w:hAnsi="Times New Roman" w:cs="Times New Roman"/>
          <w:sz w:val="24"/>
          <w:szCs w:val="24"/>
        </w:rPr>
        <w:t>6235,8 тыс. руб. в 2024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году. </w:t>
      </w:r>
      <w:proofErr w:type="gramStart"/>
      <w:r w:rsidRPr="000A436E">
        <w:rPr>
          <w:rFonts w:ascii="Times New Roman" w:hAnsi="Times New Roman" w:cs="Times New Roman"/>
          <w:sz w:val="24"/>
          <w:szCs w:val="24"/>
        </w:rPr>
        <w:t>Прогноз поступления налога на доходы физических лиц произведен исходя из фонда заработной платы, предусмотренного прогнозом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436E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Коршуновс</w:t>
      </w:r>
      <w:r w:rsidR="00942F2E">
        <w:rPr>
          <w:rFonts w:ascii="Times New Roman" w:hAnsi="Times New Roman" w:cs="Times New Roman"/>
          <w:sz w:val="24"/>
          <w:szCs w:val="24"/>
        </w:rPr>
        <w:t>кого сельского поселения на 2022-2024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годы, рассчитанного с учетом коэффициента рос</w:t>
      </w:r>
      <w:r w:rsidR="00942F2E">
        <w:rPr>
          <w:rFonts w:ascii="Times New Roman" w:hAnsi="Times New Roman" w:cs="Times New Roman"/>
          <w:sz w:val="24"/>
          <w:szCs w:val="24"/>
        </w:rPr>
        <w:t>та фонда заработной платы в 2022-2024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годах, фактич</w:t>
      </w:r>
      <w:r w:rsidR="00942F2E">
        <w:rPr>
          <w:rFonts w:ascii="Times New Roman" w:hAnsi="Times New Roman" w:cs="Times New Roman"/>
          <w:sz w:val="24"/>
          <w:szCs w:val="24"/>
        </w:rPr>
        <w:t>еского поступления налога в 2020</w:t>
      </w:r>
      <w:r>
        <w:rPr>
          <w:rFonts w:ascii="Times New Roman" w:hAnsi="Times New Roman" w:cs="Times New Roman"/>
          <w:sz w:val="24"/>
          <w:szCs w:val="24"/>
        </w:rPr>
        <w:t xml:space="preserve"> году и истекш</w:t>
      </w:r>
      <w:r w:rsidR="00942F2E">
        <w:rPr>
          <w:rFonts w:ascii="Times New Roman" w:hAnsi="Times New Roman" w:cs="Times New Roman"/>
          <w:sz w:val="24"/>
          <w:szCs w:val="24"/>
        </w:rPr>
        <w:t xml:space="preserve">ий период 2021 года с учетом того, что </w:t>
      </w:r>
      <w:r w:rsidR="00942F2E" w:rsidRPr="00942F2E">
        <w:rPr>
          <w:rFonts w:ascii="Times New Roman" w:hAnsi="Times New Roman" w:cs="Times New Roman"/>
          <w:sz w:val="24"/>
          <w:szCs w:val="24"/>
        </w:rPr>
        <w:t>ПАО «Сургутнефтегаз»</w:t>
      </w:r>
      <w:r w:rsidR="00942F2E">
        <w:rPr>
          <w:rFonts w:ascii="Times New Roman" w:hAnsi="Times New Roman" w:cs="Times New Roman"/>
          <w:sz w:val="24"/>
          <w:szCs w:val="24"/>
        </w:rPr>
        <w:t xml:space="preserve"> зарегистрировано на территории Коршуновского муниципального образования на период проведения</w:t>
      </w:r>
      <w:proofErr w:type="gramEnd"/>
      <w:r w:rsidR="00942F2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B5F06">
        <w:rPr>
          <w:rFonts w:ascii="Times New Roman" w:hAnsi="Times New Roman" w:cs="Times New Roman"/>
          <w:sz w:val="24"/>
          <w:szCs w:val="24"/>
        </w:rPr>
        <w:t xml:space="preserve"> начиная с 3-го квартала 2020 года</w:t>
      </w:r>
      <w:r w:rsidR="00942F2E">
        <w:rPr>
          <w:rFonts w:ascii="Times New Roman" w:hAnsi="Times New Roman" w:cs="Times New Roman"/>
          <w:sz w:val="24"/>
          <w:szCs w:val="24"/>
        </w:rPr>
        <w:t xml:space="preserve">, </w:t>
      </w:r>
      <w:r w:rsidR="001B5F06">
        <w:rPr>
          <w:rFonts w:ascii="Times New Roman" w:hAnsi="Times New Roman" w:cs="Times New Roman"/>
          <w:sz w:val="24"/>
          <w:szCs w:val="24"/>
        </w:rPr>
        <w:t xml:space="preserve">по окончании которых, </w:t>
      </w:r>
      <w:proofErr w:type="gramStart"/>
      <w:r w:rsidR="00ED2BCD">
        <w:rPr>
          <w:rFonts w:ascii="Times New Roman" w:hAnsi="Times New Roman" w:cs="Times New Roman"/>
          <w:sz w:val="24"/>
          <w:szCs w:val="24"/>
        </w:rPr>
        <w:t xml:space="preserve">прогнозируется снижение поступлений </w:t>
      </w:r>
      <w:r w:rsidR="001B5F06">
        <w:rPr>
          <w:rFonts w:ascii="Times New Roman" w:hAnsi="Times New Roman" w:cs="Times New Roman"/>
          <w:sz w:val="24"/>
          <w:szCs w:val="24"/>
        </w:rPr>
        <w:t>в бюджет налога на доходы физических лиц прекратятся</w:t>
      </w:r>
      <w:proofErr w:type="gramEnd"/>
      <w:r w:rsidR="00942F2E">
        <w:rPr>
          <w:rFonts w:ascii="Times New Roman" w:hAnsi="Times New Roman" w:cs="Times New Roman"/>
          <w:sz w:val="24"/>
          <w:szCs w:val="24"/>
        </w:rPr>
        <w:t xml:space="preserve">.  </w:t>
      </w:r>
      <w:r w:rsidRPr="000A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6E" w:rsidRDefault="001B5F06" w:rsidP="00684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Единый сельскохозяйственный налог</w:t>
      </w:r>
      <w:r w:rsidR="000A436E" w:rsidRPr="000A436E">
        <w:rPr>
          <w:rFonts w:ascii="Times New Roman" w:hAnsi="Times New Roman" w:cs="Times New Roman"/>
          <w:i/>
          <w:sz w:val="24"/>
          <w:szCs w:val="24"/>
        </w:rPr>
        <w:t>.</w:t>
      </w:r>
      <w:r w:rsidR="000A436E" w:rsidRPr="000A436E">
        <w:rPr>
          <w:rFonts w:ascii="Times New Roman" w:hAnsi="Times New Roman" w:cs="Times New Roman"/>
          <w:sz w:val="24"/>
          <w:szCs w:val="24"/>
        </w:rPr>
        <w:t xml:space="preserve"> П</w:t>
      </w:r>
      <w:r w:rsidR="000A436E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="000A436E" w:rsidRPr="000A436E">
        <w:rPr>
          <w:rFonts w:ascii="Times New Roman" w:hAnsi="Times New Roman" w:cs="Times New Roman"/>
          <w:sz w:val="24"/>
          <w:szCs w:val="24"/>
        </w:rPr>
        <w:t xml:space="preserve">запланированы в сумме </w:t>
      </w:r>
      <w:r>
        <w:rPr>
          <w:rFonts w:ascii="Times New Roman" w:hAnsi="Times New Roman" w:cs="Times New Roman"/>
          <w:sz w:val="24"/>
          <w:szCs w:val="24"/>
        </w:rPr>
        <w:t>151,6 тыс. руб. в 2022</w:t>
      </w:r>
      <w:r w:rsidR="000A436E"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sz w:val="24"/>
          <w:szCs w:val="24"/>
        </w:rPr>
        <w:t>157,7 тыс. руб. в 2023</w:t>
      </w:r>
      <w:r w:rsidR="000A436E">
        <w:rPr>
          <w:rFonts w:ascii="Times New Roman" w:hAnsi="Times New Roman" w:cs="Times New Roman"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sz w:val="24"/>
          <w:szCs w:val="24"/>
        </w:rPr>
        <w:t>164,0 тыс. руб. в 2024</w:t>
      </w:r>
      <w:r w:rsidR="000A436E" w:rsidRPr="000A436E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0A436E" w:rsidRPr="00374F64">
        <w:rPr>
          <w:rFonts w:ascii="Times New Roman" w:hAnsi="Times New Roman" w:cs="Times New Roman"/>
          <w:sz w:val="24"/>
          <w:szCs w:val="24"/>
        </w:rPr>
        <w:t>Расчет произведен на основании отчетных данных Федеральной налоговой службы России о начисленных суммах налога.</w:t>
      </w:r>
      <w:r w:rsidR="000A436E" w:rsidRPr="000A4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2C" w:rsidRDefault="000A436E" w:rsidP="00684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6E">
        <w:rPr>
          <w:rFonts w:ascii="Times New Roman" w:hAnsi="Times New Roman" w:cs="Times New Roman"/>
          <w:i/>
          <w:sz w:val="24"/>
          <w:szCs w:val="24"/>
        </w:rPr>
        <w:t>Земельный налог.</w:t>
      </w:r>
      <w:r w:rsidRPr="000A436E">
        <w:rPr>
          <w:rFonts w:ascii="Times New Roman" w:hAnsi="Times New Roman" w:cs="Times New Roman"/>
          <w:sz w:val="24"/>
          <w:szCs w:val="24"/>
        </w:rPr>
        <w:t xml:space="preserve"> Поступления сре</w:t>
      </w:r>
      <w:proofErr w:type="gramStart"/>
      <w:r w:rsidRPr="000A436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0A436E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0A436E">
        <w:rPr>
          <w:rFonts w:ascii="Times New Roman" w:hAnsi="Times New Roman" w:cs="Times New Roman"/>
          <w:sz w:val="24"/>
          <w:szCs w:val="24"/>
        </w:rPr>
        <w:t xml:space="preserve"> определены в размере </w:t>
      </w:r>
      <w:r w:rsidR="008914EF">
        <w:rPr>
          <w:rFonts w:ascii="Times New Roman" w:hAnsi="Times New Roman" w:cs="Times New Roman"/>
          <w:sz w:val="24"/>
          <w:szCs w:val="24"/>
        </w:rPr>
        <w:t>95,2 тыс. руб. в 2022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914EF">
        <w:rPr>
          <w:rFonts w:ascii="Times New Roman" w:hAnsi="Times New Roman" w:cs="Times New Roman"/>
          <w:sz w:val="24"/>
          <w:szCs w:val="24"/>
        </w:rPr>
        <w:t>98,6 тыс. руб. в 2023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8914EF">
        <w:rPr>
          <w:rFonts w:ascii="Times New Roman" w:hAnsi="Times New Roman" w:cs="Times New Roman"/>
          <w:sz w:val="24"/>
          <w:szCs w:val="24"/>
        </w:rPr>
        <w:t>102,9</w:t>
      </w:r>
      <w:r>
        <w:rPr>
          <w:rFonts w:ascii="Times New Roman" w:hAnsi="Times New Roman" w:cs="Times New Roman"/>
          <w:sz w:val="24"/>
          <w:szCs w:val="24"/>
        </w:rPr>
        <w:t xml:space="preserve"> тыс. руб. в</w:t>
      </w:r>
      <w:r w:rsidR="008914EF">
        <w:rPr>
          <w:rFonts w:ascii="Times New Roman" w:hAnsi="Times New Roman" w:cs="Times New Roman"/>
          <w:sz w:val="24"/>
          <w:szCs w:val="24"/>
        </w:rPr>
        <w:t xml:space="preserve"> 2024</w:t>
      </w:r>
      <w:r w:rsidRPr="000A436E">
        <w:rPr>
          <w:rFonts w:ascii="Times New Roman" w:hAnsi="Times New Roman" w:cs="Times New Roman"/>
          <w:sz w:val="24"/>
          <w:szCs w:val="24"/>
        </w:rPr>
        <w:t xml:space="preserve"> году. Расчет поступлений земельного налога произведен на основании отчетных данных Федеральной налоговой службы Рос</w:t>
      </w:r>
      <w:r w:rsidR="0068406F">
        <w:rPr>
          <w:rFonts w:ascii="Times New Roman" w:hAnsi="Times New Roman" w:cs="Times New Roman"/>
          <w:sz w:val="24"/>
          <w:szCs w:val="24"/>
        </w:rPr>
        <w:t>сии о начисленных суммах налога</w:t>
      </w:r>
      <w:r w:rsidRPr="000A4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06F" w:rsidRDefault="0068406F" w:rsidP="00F6485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06F">
        <w:rPr>
          <w:rFonts w:ascii="Times New Roman" w:hAnsi="Times New Roman" w:cs="Times New Roman"/>
          <w:i/>
          <w:sz w:val="24"/>
          <w:szCs w:val="24"/>
        </w:rPr>
        <w:t>Акцизы на автомобильный и прямогонный бензин, дизельное топливо, моторные масла для дизельных и/или карбюраторных (</w:t>
      </w:r>
      <w:proofErr w:type="spellStart"/>
      <w:r w:rsidRPr="0068406F">
        <w:rPr>
          <w:rFonts w:ascii="Times New Roman" w:hAnsi="Times New Roman" w:cs="Times New Roman"/>
          <w:i/>
          <w:sz w:val="24"/>
          <w:szCs w:val="24"/>
        </w:rPr>
        <w:t>инжекторных</w:t>
      </w:r>
      <w:proofErr w:type="spellEnd"/>
      <w:r w:rsidRPr="0068406F">
        <w:rPr>
          <w:rFonts w:ascii="Times New Roman" w:hAnsi="Times New Roman" w:cs="Times New Roman"/>
          <w:i/>
          <w:sz w:val="24"/>
          <w:szCs w:val="24"/>
        </w:rPr>
        <w:t>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</w:r>
      <w:r w:rsidRPr="0068406F">
        <w:rPr>
          <w:rFonts w:ascii="Times New Roman" w:hAnsi="Times New Roman" w:cs="Times New Roman"/>
          <w:sz w:val="24"/>
          <w:szCs w:val="24"/>
        </w:rPr>
        <w:t xml:space="preserve"> Поступления сре</w:t>
      </w:r>
      <w:proofErr w:type="gramStart"/>
      <w:r w:rsidRPr="0068406F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8406F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68406F">
        <w:rPr>
          <w:rFonts w:ascii="Times New Roman" w:hAnsi="Times New Roman" w:cs="Times New Roman"/>
          <w:sz w:val="24"/>
          <w:szCs w:val="24"/>
        </w:rPr>
        <w:t xml:space="preserve"> запланированы в размере </w:t>
      </w:r>
      <w:r w:rsidR="00236C0F">
        <w:rPr>
          <w:rFonts w:ascii="Times New Roman" w:hAnsi="Times New Roman" w:cs="Times New Roman"/>
          <w:sz w:val="24"/>
          <w:szCs w:val="24"/>
        </w:rPr>
        <w:t>622,6 тыс. руб. в 2022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236C0F">
        <w:rPr>
          <w:rFonts w:ascii="Times New Roman" w:hAnsi="Times New Roman" w:cs="Times New Roman"/>
          <w:sz w:val="24"/>
          <w:szCs w:val="24"/>
        </w:rPr>
        <w:t>652,6 тыс. руб. в 2023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236C0F">
        <w:rPr>
          <w:rFonts w:ascii="Times New Roman" w:hAnsi="Times New Roman" w:cs="Times New Roman"/>
          <w:sz w:val="24"/>
          <w:szCs w:val="24"/>
        </w:rPr>
        <w:t>704,9 тыс. руб. в 2024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году. Расчет произведен с у</w:t>
      </w:r>
      <w:r>
        <w:rPr>
          <w:rFonts w:ascii="Times New Roman" w:hAnsi="Times New Roman" w:cs="Times New Roman"/>
          <w:sz w:val="24"/>
          <w:szCs w:val="24"/>
        </w:rPr>
        <w:t>четом п</w:t>
      </w:r>
      <w:r w:rsidRPr="0068406F">
        <w:rPr>
          <w:rFonts w:ascii="Times New Roman" w:hAnsi="Times New Roman" w:cs="Times New Roman"/>
          <w:sz w:val="24"/>
          <w:szCs w:val="24"/>
        </w:rPr>
        <w:t xml:space="preserve">оступлений доходов в бюджет </w:t>
      </w:r>
      <w:r w:rsidR="00236C0F">
        <w:rPr>
          <w:rFonts w:ascii="Times New Roman" w:hAnsi="Times New Roman" w:cs="Times New Roman"/>
          <w:sz w:val="24"/>
          <w:szCs w:val="24"/>
        </w:rPr>
        <w:t>Иркутской области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68406F">
        <w:rPr>
          <w:rFonts w:ascii="Times New Roman" w:hAnsi="Times New Roman" w:cs="Times New Roman"/>
          <w:sz w:val="24"/>
          <w:szCs w:val="24"/>
        </w:rPr>
        <w:t xml:space="preserve"> и норматива отчисления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406F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8406F">
        <w:rPr>
          <w:rFonts w:ascii="Times New Roman" w:hAnsi="Times New Roman" w:cs="Times New Roman"/>
          <w:sz w:val="24"/>
          <w:szCs w:val="24"/>
        </w:rPr>
        <w:t xml:space="preserve"> области «О бюджете </w:t>
      </w:r>
      <w:r>
        <w:rPr>
          <w:rFonts w:ascii="Times New Roman" w:hAnsi="Times New Roman" w:cs="Times New Roman"/>
          <w:sz w:val="24"/>
          <w:szCs w:val="24"/>
        </w:rPr>
        <w:t>Иркутской области на 202</w:t>
      </w:r>
      <w:r w:rsidR="00236C0F">
        <w:rPr>
          <w:rFonts w:ascii="Times New Roman" w:hAnsi="Times New Roman" w:cs="Times New Roman"/>
          <w:sz w:val="24"/>
          <w:szCs w:val="24"/>
        </w:rPr>
        <w:t>2 год и на плановый период 2023 и 2024</w:t>
      </w:r>
      <w:r w:rsidRPr="0068406F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дов»</w:t>
      </w:r>
      <w:r w:rsidRPr="0068406F">
        <w:rPr>
          <w:rFonts w:ascii="Times New Roman" w:hAnsi="Times New Roman" w:cs="Times New Roman"/>
          <w:sz w:val="24"/>
          <w:szCs w:val="24"/>
        </w:rPr>
        <w:t>.</w:t>
      </w:r>
    </w:p>
    <w:p w:rsidR="00413339" w:rsidRDefault="00413339" w:rsidP="004133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r w:rsidR="00236C0F">
        <w:rPr>
          <w:rFonts w:ascii="Times New Roman" w:hAnsi="Times New Roman" w:cs="Times New Roman"/>
          <w:b/>
          <w:sz w:val="24"/>
          <w:szCs w:val="24"/>
        </w:rPr>
        <w:t>на 2022</w:t>
      </w:r>
      <w:r w:rsidRPr="00690E33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6C0F">
        <w:rPr>
          <w:rFonts w:ascii="Times New Roman" w:hAnsi="Times New Roman" w:cs="Times New Roman"/>
          <w:b/>
          <w:sz w:val="24"/>
          <w:szCs w:val="24"/>
        </w:rPr>
        <w:t>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>
        <w:rPr>
          <w:rFonts w:ascii="Times New Roman" w:hAnsi="Times New Roman" w:cs="Times New Roman"/>
          <w:sz w:val="24"/>
          <w:szCs w:val="24"/>
        </w:rPr>
        <w:t>Коршуновско</w:t>
      </w:r>
      <w:r w:rsidR="00236C0F">
        <w:rPr>
          <w:rFonts w:ascii="Times New Roman" w:hAnsi="Times New Roman" w:cs="Times New Roman"/>
          <w:sz w:val="24"/>
          <w:szCs w:val="24"/>
        </w:rPr>
        <w:t>го сельского поселения на 2022 год и на плановый период 2023 и 2024</w:t>
      </w:r>
      <w:r w:rsidRPr="00961798">
        <w:rPr>
          <w:rFonts w:ascii="Times New Roman" w:hAnsi="Times New Roman" w:cs="Times New Roman"/>
          <w:sz w:val="24"/>
          <w:szCs w:val="24"/>
        </w:rPr>
        <w:t xml:space="preserve"> годов сформирован по расходам в соответствии с 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>Коршуновского сельского поселения</w:t>
      </w:r>
      <w:r w:rsidRPr="00961798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961798">
        <w:rPr>
          <w:rFonts w:ascii="Times New Roman" w:hAnsi="Times New Roman" w:cs="Times New Roman"/>
          <w:sz w:val="24"/>
          <w:szCs w:val="24"/>
        </w:rPr>
        <w:lastRenderedPageBreak/>
        <w:t xml:space="preserve">которым в ближайшей трехлетней перспективе направление бюджетных ресурсов будет ориентировано </w:t>
      </w:r>
      <w:proofErr w:type="gramStart"/>
      <w:r w:rsidRPr="009617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17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исполнения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17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- совершенствование программного метода планирования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1798">
        <w:rPr>
          <w:rFonts w:ascii="Times New Roman" w:hAnsi="Times New Roman" w:cs="Times New Roman"/>
          <w:sz w:val="24"/>
          <w:szCs w:val="24"/>
        </w:rPr>
        <w:t xml:space="preserve">, с целью повышения эффективности расходов и их увязки с программными целями и задачами;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961798" w:rsidRDefault="00961798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798">
        <w:rPr>
          <w:rFonts w:ascii="Times New Roman" w:hAnsi="Times New Roman" w:cs="Times New Roman"/>
          <w:sz w:val="24"/>
          <w:szCs w:val="24"/>
        </w:rPr>
        <w:t>- проведение взвешенной долговой политики и поддержание параметров долга в пределах требований бюджетного законодательства.</w:t>
      </w:r>
    </w:p>
    <w:p w:rsidR="00E01CCD" w:rsidRDefault="00E01CCD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89C" w:rsidRPr="00F10BD1" w:rsidRDefault="002C289C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BD1">
        <w:rPr>
          <w:rFonts w:ascii="Times New Roman" w:hAnsi="Times New Roman" w:cs="Times New Roman"/>
          <w:b/>
          <w:i/>
          <w:sz w:val="24"/>
          <w:szCs w:val="24"/>
        </w:rPr>
        <w:t>Расходы бюджета Коршуновс</w:t>
      </w:r>
      <w:r w:rsidR="00236C0F">
        <w:rPr>
          <w:rFonts w:ascii="Times New Roman" w:hAnsi="Times New Roman" w:cs="Times New Roman"/>
          <w:b/>
          <w:i/>
          <w:sz w:val="24"/>
          <w:szCs w:val="24"/>
        </w:rPr>
        <w:t>кого сельского поселения на 2022 год и на плановый период 2023 и 2024</w:t>
      </w:r>
      <w:r w:rsidRPr="00F10BD1">
        <w:rPr>
          <w:rFonts w:ascii="Times New Roman" w:hAnsi="Times New Roman" w:cs="Times New Roman"/>
          <w:b/>
          <w:i/>
          <w:sz w:val="24"/>
          <w:szCs w:val="24"/>
        </w:rPr>
        <w:t xml:space="preserve"> годов на реализацию муниципальн</w:t>
      </w:r>
      <w:r w:rsidR="0066158D">
        <w:rPr>
          <w:rFonts w:ascii="Times New Roman" w:hAnsi="Times New Roman" w:cs="Times New Roman"/>
          <w:b/>
          <w:i/>
          <w:sz w:val="24"/>
          <w:szCs w:val="24"/>
        </w:rPr>
        <w:t>ых программ</w:t>
      </w:r>
      <w:r w:rsidRPr="00F10BD1">
        <w:rPr>
          <w:rFonts w:ascii="Times New Roman" w:hAnsi="Times New Roman" w:cs="Times New Roman"/>
          <w:b/>
          <w:i/>
          <w:sz w:val="24"/>
          <w:szCs w:val="24"/>
        </w:rPr>
        <w:t xml:space="preserve">  представлены в таблице 3.</w:t>
      </w:r>
    </w:p>
    <w:p w:rsidR="009B37DA" w:rsidRDefault="009B37DA" w:rsidP="002C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7DA" w:rsidRDefault="00961798" w:rsidP="009617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22E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90"/>
        <w:gridCol w:w="1062"/>
        <w:gridCol w:w="851"/>
        <w:gridCol w:w="992"/>
        <w:gridCol w:w="850"/>
        <w:gridCol w:w="1164"/>
        <w:gridCol w:w="963"/>
        <w:gridCol w:w="1098"/>
      </w:tblGrid>
      <w:tr w:rsidR="00961798" w:rsidRPr="00961798" w:rsidTr="00961798">
        <w:trPr>
          <w:trHeight w:val="420"/>
        </w:trPr>
        <w:tc>
          <w:tcPr>
            <w:tcW w:w="2590" w:type="dxa"/>
            <w:vMerge w:val="restart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9B37DA" w:rsidRPr="00961798" w:rsidRDefault="00236C0F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9B37DA" w:rsidRPr="00961798">
              <w:rPr>
                <w:sz w:val="18"/>
                <w:szCs w:val="18"/>
              </w:rPr>
              <w:t xml:space="preserve"> год (оценка*)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9B37DA" w:rsidRPr="00961798" w:rsidRDefault="00236C0F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9B37DA" w:rsidRPr="0096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14" w:type="dxa"/>
            <w:gridSpan w:val="2"/>
            <w:vAlign w:val="center"/>
            <w:hideMark/>
          </w:tcPr>
          <w:p w:rsidR="009B37DA" w:rsidRPr="00961798" w:rsidRDefault="00236C0F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9B37DA" w:rsidRPr="009617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61" w:type="dxa"/>
            <w:gridSpan w:val="2"/>
            <w:vAlign w:val="center"/>
            <w:hideMark/>
          </w:tcPr>
          <w:p w:rsidR="009B37DA" w:rsidRPr="00961798" w:rsidRDefault="00236C0F" w:rsidP="009B37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9B37DA" w:rsidRPr="00961798">
              <w:rPr>
                <w:sz w:val="18"/>
                <w:szCs w:val="18"/>
              </w:rPr>
              <w:t xml:space="preserve"> год</w:t>
            </w:r>
          </w:p>
        </w:tc>
      </w:tr>
      <w:tr w:rsidR="009B37DA" w:rsidRPr="00961798" w:rsidTr="00961798">
        <w:trPr>
          <w:trHeight w:val="1215"/>
        </w:trPr>
        <w:tc>
          <w:tcPr>
            <w:tcW w:w="2590" w:type="dxa"/>
            <w:vMerge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изменение к</w:t>
            </w:r>
            <w:r w:rsidRPr="00961798">
              <w:rPr>
                <w:sz w:val="18"/>
                <w:szCs w:val="18"/>
              </w:rPr>
              <w:br/>
              <w:t>предыдущему году,</w:t>
            </w:r>
            <w:r w:rsidRPr="00961798">
              <w:rPr>
                <w:sz w:val="18"/>
                <w:szCs w:val="18"/>
              </w:rPr>
              <w:br/>
              <w:t>%</w:t>
            </w:r>
          </w:p>
        </w:tc>
        <w:tc>
          <w:tcPr>
            <w:tcW w:w="850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проект</w:t>
            </w:r>
          </w:p>
        </w:tc>
        <w:tc>
          <w:tcPr>
            <w:tcW w:w="1164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изменение к</w:t>
            </w:r>
            <w:r w:rsidRPr="00961798">
              <w:rPr>
                <w:sz w:val="18"/>
                <w:szCs w:val="18"/>
              </w:rPr>
              <w:br/>
              <w:t>предыдущему году,</w:t>
            </w:r>
            <w:r w:rsidRPr="00961798">
              <w:rPr>
                <w:sz w:val="18"/>
                <w:szCs w:val="18"/>
              </w:rPr>
              <w:br/>
              <w:t>%</w:t>
            </w:r>
          </w:p>
        </w:tc>
        <w:tc>
          <w:tcPr>
            <w:tcW w:w="963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проект</w:t>
            </w:r>
          </w:p>
        </w:tc>
        <w:tc>
          <w:tcPr>
            <w:tcW w:w="1098" w:type="dxa"/>
            <w:vAlign w:val="center"/>
            <w:hideMark/>
          </w:tcPr>
          <w:p w:rsidR="009B37DA" w:rsidRPr="00961798" w:rsidRDefault="009B37DA" w:rsidP="009B37DA">
            <w:pPr>
              <w:jc w:val="center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изменение к</w:t>
            </w:r>
            <w:r w:rsidRPr="00961798">
              <w:rPr>
                <w:sz w:val="18"/>
                <w:szCs w:val="18"/>
              </w:rPr>
              <w:br/>
              <w:t>предыдущему году,</w:t>
            </w:r>
            <w:r w:rsidRPr="00961798">
              <w:rPr>
                <w:sz w:val="18"/>
                <w:szCs w:val="18"/>
              </w:rPr>
              <w:br/>
              <w:t>%</w:t>
            </w:r>
          </w:p>
        </w:tc>
      </w:tr>
      <w:tr w:rsidR="009B37DA" w:rsidRPr="00961798" w:rsidTr="00961798">
        <w:trPr>
          <w:trHeight w:val="1005"/>
        </w:trPr>
        <w:tc>
          <w:tcPr>
            <w:tcW w:w="2590" w:type="dxa"/>
            <w:hideMark/>
          </w:tcPr>
          <w:p w:rsidR="009B37DA" w:rsidRPr="00961798" w:rsidRDefault="009B37DA" w:rsidP="00236C0F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МП "Эффективное управление органами местного самоуправления Коршуновского сельского поселения на 2016-202</w:t>
            </w:r>
            <w:r w:rsidR="00236C0F">
              <w:rPr>
                <w:sz w:val="18"/>
                <w:szCs w:val="18"/>
              </w:rPr>
              <w:t>4</w:t>
            </w:r>
            <w:r w:rsidRPr="00961798">
              <w:rPr>
                <w:sz w:val="18"/>
                <w:szCs w:val="18"/>
              </w:rPr>
              <w:t xml:space="preserve"> г."</w:t>
            </w:r>
            <w:r w:rsidR="0066158D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62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14551,6</w:t>
            </w:r>
          </w:p>
        </w:tc>
        <w:tc>
          <w:tcPr>
            <w:tcW w:w="851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7696,0</w:t>
            </w:r>
          </w:p>
        </w:tc>
        <w:tc>
          <w:tcPr>
            <w:tcW w:w="992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8000,3</w:t>
            </w:r>
          </w:p>
        </w:tc>
        <w:tc>
          <w:tcPr>
            <w:tcW w:w="1164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63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8340,3</w:t>
            </w:r>
          </w:p>
        </w:tc>
        <w:tc>
          <w:tcPr>
            <w:tcW w:w="1098" w:type="dxa"/>
            <w:hideMark/>
          </w:tcPr>
          <w:p w:rsidR="009B37DA" w:rsidRPr="00961798" w:rsidRDefault="00236C0F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9B37DA" w:rsidRPr="00961798" w:rsidTr="00961798">
        <w:trPr>
          <w:trHeight w:val="1128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"Развитие транспортного комплекса и дорожного хозяйства Коршуновского сельского поселения"</w:t>
            </w:r>
          </w:p>
        </w:tc>
        <w:tc>
          <w:tcPr>
            <w:tcW w:w="1062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1063,3</w:t>
            </w:r>
          </w:p>
        </w:tc>
        <w:tc>
          <w:tcPr>
            <w:tcW w:w="851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616,4</w:t>
            </w:r>
          </w:p>
        </w:tc>
        <w:tc>
          <w:tcPr>
            <w:tcW w:w="992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641,1</w:t>
            </w:r>
          </w:p>
        </w:tc>
        <w:tc>
          <w:tcPr>
            <w:tcW w:w="1164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104</w:t>
            </w:r>
          </w:p>
        </w:tc>
        <w:tc>
          <w:tcPr>
            <w:tcW w:w="963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666,8</w:t>
            </w:r>
          </w:p>
        </w:tc>
        <w:tc>
          <w:tcPr>
            <w:tcW w:w="1098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9B37DA" w:rsidRPr="00961798" w:rsidTr="00961798">
        <w:trPr>
          <w:trHeight w:val="435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</w:t>
            </w:r>
            <w:proofErr w:type="spellStart"/>
            <w:r w:rsidRPr="00961798">
              <w:rPr>
                <w:sz w:val="18"/>
                <w:szCs w:val="18"/>
              </w:rPr>
              <w:t>Жилищьно</w:t>
            </w:r>
            <w:proofErr w:type="spellEnd"/>
            <w:r w:rsidRPr="00961798">
              <w:rPr>
                <w:sz w:val="18"/>
                <w:szCs w:val="18"/>
              </w:rPr>
              <w:t>-коммунальное хозяйство"</w:t>
            </w:r>
          </w:p>
        </w:tc>
        <w:tc>
          <w:tcPr>
            <w:tcW w:w="1062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3356,0</w:t>
            </w:r>
          </w:p>
        </w:tc>
        <w:tc>
          <w:tcPr>
            <w:tcW w:w="851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</w:t>
            </w:r>
          </w:p>
        </w:tc>
        <w:tc>
          <w:tcPr>
            <w:tcW w:w="992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287,0</w:t>
            </w:r>
          </w:p>
        </w:tc>
        <w:tc>
          <w:tcPr>
            <w:tcW w:w="1164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63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297,0</w:t>
            </w:r>
          </w:p>
        </w:tc>
        <w:tc>
          <w:tcPr>
            <w:tcW w:w="1098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9B37DA" w:rsidRPr="00961798" w:rsidTr="00961798">
        <w:trPr>
          <w:trHeight w:val="683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 xml:space="preserve">Подпрограмма "Развитие культуры в </w:t>
            </w:r>
            <w:proofErr w:type="spellStart"/>
            <w:r w:rsidRPr="00961798">
              <w:rPr>
                <w:sz w:val="18"/>
                <w:szCs w:val="18"/>
              </w:rPr>
              <w:t>Коршуновском</w:t>
            </w:r>
            <w:proofErr w:type="spellEnd"/>
            <w:r w:rsidRPr="00961798"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062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2940,5</w:t>
            </w:r>
          </w:p>
        </w:tc>
        <w:tc>
          <w:tcPr>
            <w:tcW w:w="851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2200,1</w:t>
            </w:r>
          </w:p>
        </w:tc>
        <w:tc>
          <w:tcPr>
            <w:tcW w:w="992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2470,8</w:t>
            </w:r>
          </w:p>
        </w:tc>
        <w:tc>
          <w:tcPr>
            <w:tcW w:w="1164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63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2574,3</w:t>
            </w:r>
          </w:p>
        </w:tc>
        <w:tc>
          <w:tcPr>
            <w:tcW w:w="1098" w:type="dxa"/>
            <w:hideMark/>
          </w:tcPr>
          <w:p w:rsidR="009B37DA" w:rsidRPr="00961798" w:rsidRDefault="005C1542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9B37DA" w:rsidRPr="00961798" w:rsidTr="00961798">
        <w:trPr>
          <w:trHeight w:val="423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"Обеспечение общественной безопасности"</w:t>
            </w:r>
          </w:p>
        </w:tc>
        <w:tc>
          <w:tcPr>
            <w:tcW w:w="106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</w:t>
            </w:r>
          </w:p>
        </w:tc>
        <w:tc>
          <w:tcPr>
            <w:tcW w:w="851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164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63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243,5</w:t>
            </w:r>
          </w:p>
        </w:tc>
        <w:tc>
          <w:tcPr>
            <w:tcW w:w="1098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FA75B7" w:rsidRPr="00961798" w:rsidTr="00961798">
        <w:trPr>
          <w:trHeight w:val="423"/>
        </w:trPr>
        <w:tc>
          <w:tcPr>
            <w:tcW w:w="2590" w:type="dxa"/>
          </w:tcPr>
          <w:p w:rsidR="00FA75B7" w:rsidRPr="00961798" w:rsidRDefault="00FA75B7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</w:t>
            </w:r>
            <w:r>
              <w:t xml:space="preserve"> </w:t>
            </w:r>
            <w:r w:rsidRPr="00FA75B7">
              <w:rPr>
                <w:sz w:val="18"/>
                <w:szCs w:val="18"/>
              </w:rPr>
              <w:t>Развитие земельных и имущественных отношений на территории Коршуновского сельского поселения</w:t>
            </w:r>
            <w:r w:rsidRPr="00961798">
              <w:rPr>
                <w:sz w:val="18"/>
                <w:szCs w:val="18"/>
              </w:rPr>
              <w:t>"</w:t>
            </w:r>
          </w:p>
        </w:tc>
        <w:tc>
          <w:tcPr>
            <w:tcW w:w="1062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FA75B7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37DA" w:rsidRPr="00961798" w:rsidTr="00961798">
        <w:trPr>
          <w:trHeight w:val="982"/>
        </w:trPr>
        <w:tc>
          <w:tcPr>
            <w:tcW w:w="2590" w:type="dxa"/>
            <w:hideMark/>
          </w:tcPr>
          <w:p w:rsidR="009B37DA" w:rsidRPr="00961798" w:rsidRDefault="009B37DA" w:rsidP="00FA75B7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 Создание условий для эффективного функци</w:t>
            </w:r>
            <w:r w:rsidR="00FA75B7">
              <w:rPr>
                <w:sz w:val="18"/>
                <w:szCs w:val="18"/>
              </w:rPr>
              <w:t>о</w:t>
            </w:r>
            <w:r w:rsidRPr="00961798">
              <w:rPr>
                <w:sz w:val="18"/>
                <w:szCs w:val="18"/>
              </w:rPr>
              <w:t>нирования системы органов местного самоуправления"</w:t>
            </w:r>
          </w:p>
        </w:tc>
        <w:tc>
          <w:tcPr>
            <w:tcW w:w="106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5756,9</w:t>
            </w:r>
          </w:p>
        </w:tc>
        <w:tc>
          <w:tcPr>
            <w:tcW w:w="851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2925,6</w:t>
            </w:r>
          </w:p>
        </w:tc>
        <w:tc>
          <w:tcPr>
            <w:tcW w:w="99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2949,4</w:t>
            </w:r>
          </w:p>
        </w:tc>
        <w:tc>
          <w:tcPr>
            <w:tcW w:w="1164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963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3136,2</w:t>
            </w:r>
          </w:p>
        </w:tc>
        <w:tc>
          <w:tcPr>
            <w:tcW w:w="1098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FA75B7" w:rsidRPr="00961798" w:rsidTr="00FA75B7">
        <w:trPr>
          <w:trHeight w:val="438"/>
        </w:trPr>
        <w:tc>
          <w:tcPr>
            <w:tcW w:w="2590" w:type="dxa"/>
          </w:tcPr>
          <w:p w:rsidR="00FA75B7" w:rsidRPr="00961798" w:rsidRDefault="00FA75B7" w:rsidP="00FA75B7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 xml:space="preserve">Подпрограмма " </w:t>
            </w:r>
            <w:r w:rsidRPr="00FA75B7">
              <w:rPr>
                <w:sz w:val="18"/>
                <w:szCs w:val="18"/>
              </w:rPr>
              <w:t>Развитие архивного дела</w:t>
            </w:r>
            <w:r w:rsidRPr="00961798">
              <w:rPr>
                <w:sz w:val="18"/>
                <w:szCs w:val="18"/>
              </w:rPr>
              <w:t>"</w:t>
            </w:r>
          </w:p>
        </w:tc>
        <w:tc>
          <w:tcPr>
            <w:tcW w:w="106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75B7" w:rsidRPr="00961798" w:rsidRDefault="00FA75B7" w:rsidP="00D61B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B37DA" w:rsidRPr="00961798" w:rsidTr="00961798">
        <w:trPr>
          <w:trHeight w:val="358"/>
        </w:trPr>
        <w:tc>
          <w:tcPr>
            <w:tcW w:w="2590" w:type="dxa"/>
            <w:hideMark/>
          </w:tcPr>
          <w:p w:rsidR="009B37DA" w:rsidRPr="00961798" w:rsidRDefault="009B37DA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"Социальная политика"</w:t>
            </w:r>
          </w:p>
        </w:tc>
        <w:tc>
          <w:tcPr>
            <w:tcW w:w="106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99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164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104</w:t>
            </w:r>
          </w:p>
        </w:tc>
        <w:tc>
          <w:tcPr>
            <w:tcW w:w="963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1098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104</w:t>
            </w:r>
          </w:p>
        </w:tc>
      </w:tr>
      <w:tr w:rsidR="009B37DA" w:rsidRPr="00961798" w:rsidTr="00961798">
        <w:trPr>
          <w:trHeight w:val="510"/>
        </w:trPr>
        <w:tc>
          <w:tcPr>
            <w:tcW w:w="2590" w:type="dxa"/>
            <w:hideMark/>
          </w:tcPr>
          <w:p w:rsidR="009B37DA" w:rsidRPr="00961798" w:rsidRDefault="009B37DA" w:rsidP="00FA75B7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Подпрограмма "Регулирование межбюджетных отношений"</w:t>
            </w:r>
          </w:p>
        </w:tc>
        <w:tc>
          <w:tcPr>
            <w:tcW w:w="1062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1056,9</w:t>
            </w:r>
          </w:p>
        </w:tc>
        <w:tc>
          <w:tcPr>
            <w:tcW w:w="851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1253,8</w:t>
            </w:r>
          </w:p>
        </w:tc>
        <w:tc>
          <w:tcPr>
            <w:tcW w:w="992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1253,8</w:t>
            </w:r>
          </w:p>
        </w:tc>
        <w:tc>
          <w:tcPr>
            <w:tcW w:w="1164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hideMark/>
          </w:tcPr>
          <w:p w:rsidR="009B37DA" w:rsidRPr="00961798" w:rsidRDefault="00D61B95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1253,8</w:t>
            </w:r>
          </w:p>
        </w:tc>
        <w:tc>
          <w:tcPr>
            <w:tcW w:w="1098" w:type="dxa"/>
            <w:hideMark/>
          </w:tcPr>
          <w:p w:rsidR="009B37DA" w:rsidRPr="00961798" w:rsidRDefault="009B37DA" w:rsidP="009B37DA">
            <w:pPr>
              <w:jc w:val="right"/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100</w:t>
            </w:r>
          </w:p>
        </w:tc>
      </w:tr>
      <w:tr w:rsidR="00FA75B7" w:rsidRPr="00961798" w:rsidTr="00961798">
        <w:trPr>
          <w:trHeight w:val="510"/>
        </w:trPr>
        <w:tc>
          <w:tcPr>
            <w:tcW w:w="2590" w:type="dxa"/>
          </w:tcPr>
          <w:p w:rsidR="00FA75B7" w:rsidRPr="00961798" w:rsidRDefault="00FA75B7" w:rsidP="001A4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r w:rsidRPr="00FA75B7">
              <w:rPr>
                <w:sz w:val="18"/>
                <w:szCs w:val="18"/>
              </w:rPr>
              <w:t>Развитие физической культуры и спорта в</w:t>
            </w:r>
            <w:r w:rsidR="0066158D">
              <w:rPr>
                <w:sz w:val="18"/>
                <w:szCs w:val="18"/>
              </w:rPr>
              <w:t xml:space="preserve"> </w:t>
            </w:r>
            <w:r w:rsidRPr="00FA75B7">
              <w:rPr>
                <w:sz w:val="18"/>
                <w:szCs w:val="18"/>
              </w:rPr>
              <w:t xml:space="preserve"> </w:t>
            </w:r>
            <w:proofErr w:type="spellStart"/>
            <w:r w:rsidRPr="00FA75B7">
              <w:rPr>
                <w:sz w:val="18"/>
                <w:szCs w:val="18"/>
              </w:rPr>
              <w:t>Коршуновском</w:t>
            </w:r>
            <w:proofErr w:type="spellEnd"/>
            <w:r w:rsidRPr="00FA75B7">
              <w:rPr>
                <w:sz w:val="18"/>
                <w:szCs w:val="18"/>
              </w:rPr>
              <w:t xml:space="preserve"> сельском поселении</w:t>
            </w:r>
            <w:r w:rsidRPr="00961798">
              <w:rPr>
                <w:sz w:val="18"/>
                <w:szCs w:val="18"/>
              </w:rPr>
              <w:t>"</w:t>
            </w:r>
          </w:p>
        </w:tc>
        <w:tc>
          <w:tcPr>
            <w:tcW w:w="106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75B7" w:rsidRPr="00961798" w:rsidRDefault="00FA75B7" w:rsidP="00D61B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FA75B7" w:rsidRPr="00961798" w:rsidRDefault="00D61B95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1B95" w:rsidRPr="00961798" w:rsidTr="00961798">
        <w:trPr>
          <w:trHeight w:val="510"/>
        </w:trPr>
        <w:tc>
          <w:tcPr>
            <w:tcW w:w="2590" w:type="dxa"/>
          </w:tcPr>
          <w:p w:rsidR="00D61B95" w:rsidRDefault="00D61B95" w:rsidP="001A4C27">
            <w:pPr>
              <w:rPr>
                <w:sz w:val="18"/>
                <w:szCs w:val="18"/>
              </w:rPr>
            </w:pPr>
            <w:r w:rsidRPr="00D61B95">
              <w:rPr>
                <w:sz w:val="18"/>
                <w:szCs w:val="18"/>
              </w:rPr>
              <w:lastRenderedPageBreak/>
              <w:t>МП Коршуновского сельского поселения</w:t>
            </w:r>
            <w:r w:rsidR="0066158D">
              <w:rPr>
                <w:sz w:val="18"/>
                <w:szCs w:val="18"/>
              </w:rPr>
              <w:t xml:space="preserve"> </w:t>
            </w:r>
            <w:r w:rsidRPr="00D61B95">
              <w:rPr>
                <w:sz w:val="18"/>
                <w:szCs w:val="18"/>
              </w:rPr>
              <w:t>"Энергосбережение и повышение энергетической эффективности на 2021-2023 годы"</w:t>
            </w:r>
          </w:p>
        </w:tc>
        <w:tc>
          <w:tcPr>
            <w:tcW w:w="1062" w:type="dxa"/>
          </w:tcPr>
          <w:p w:rsidR="00D61B95" w:rsidRDefault="0066158D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</w:tcPr>
          <w:p w:rsidR="00D61B95" w:rsidRDefault="0066158D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61B95" w:rsidRDefault="0066158D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61B95" w:rsidRDefault="0066158D" w:rsidP="00D61B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</w:tcPr>
          <w:p w:rsidR="00D61B95" w:rsidRDefault="0066158D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D61B95" w:rsidRDefault="0066158D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</w:tcPr>
          <w:p w:rsidR="00D61B95" w:rsidRDefault="0066158D" w:rsidP="001A4C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6158D" w:rsidRPr="00961798" w:rsidTr="00961798">
        <w:trPr>
          <w:trHeight w:val="255"/>
        </w:trPr>
        <w:tc>
          <w:tcPr>
            <w:tcW w:w="2590" w:type="dxa"/>
            <w:noWrap/>
            <w:hideMark/>
          </w:tcPr>
          <w:p w:rsidR="0066158D" w:rsidRPr="00961798" w:rsidRDefault="0066158D" w:rsidP="009B37DA">
            <w:pPr>
              <w:rPr>
                <w:sz w:val="18"/>
                <w:szCs w:val="18"/>
              </w:rPr>
            </w:pPr>
            <w:r w:rsidRPr="00961798">
              <w:rPr>
                <w:sz w:val="18"/>
                <w:szCs w:val="18"/>
              </w:rPr>
              <w:t>ИТОГО:</w:t>
            </w:r>
          </w:p>
        </w:tc>
        <w:tc>
          <w:tcPr>
            <w:tcW w:w="1062" w:type="dxa"/>
            <w:noWrap/>
            <w:hideMark/>
          </w:tcPr>
          <w:p w:rsidR="0066158D" w:rsidRPr="00961798" w:rsidRDefault="0066158D" w:rsidP="009B37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14621,6</w:t>
            </w:r>
          </w:p>
        </w:tc>
        <w:tc>
          <w:tcPr>
            <w:tcW w:w="851" w:type="dxa"/>
            <w:noWrap/>
            <w:hideMark/>
          </w:tcPr>
          <w:p w:rsidR="0066158D" w:rsidRPr="00961798" w:rsidRDefault="0066158D" w:rsidP="002E3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7696,0</w:t>
            </w:r>
          </w:p>
        </w:tc>
        <w:tc>
          <w:tcPr>
            <w:tcW w:w="992" w:type="dxa"/>
            <w:hideMark/>
          </w:tcPr>
          <w:p w:rsidR="0066158D" w:rsidRPr="00961798" w:rsidRDefault="0066158D" w:rsidP="002E3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noWrap/>
            <w:hideMark/>
          </w:tcPr>
          <w:p w:rsidR="0066158D" w:rsidRPr="00961798" w:rsidRDefault="0066158D" w:rsidP="002E3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8000,3</w:t>
            </w:r>
          </w:p>
        </w:tc>
        <w:tc>
          <w:tcPr>
            <w:tcW w:w="1164" w:type="dxa"/>
            <w:hideMark/>
          </w:tcPr>
          <w:p w:rsidR="0066158D" w:rsidRPr="00961798" w:rsidRDefault="0066158D" w:rsidP="002E3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63" w:type="dxa"/>
            <w:noWrap/>
            <w:hideMark/>
          </w:tcPr>
          <w:p w:rsidR="0066158D" w:rsidRPr="00961798" w:rsidRDefault="0066158D" w:rsidP="002E3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8340,3</w:t>
            </w:r>
          </w:p>
        </w:tc>
        <w:tc>
          <w:tcPr>
            <w:tcW w:w="1098" w:type="dxa"/>
            <w:hideMark/>
          </w:tcPr>
          <w:p w:rsidR="0066158D" w:rsidRPr="00961798" w:rsidRDefault="0066158D" w:rsidP="002E3D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</w:tbl>
    <w:p w:rsidR="00E74569" w:rsidRDefault="00E74569" w:rsidP="006F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9A" w:rsidRPr="006F7D9A" w:rsidRDefault="006F7D9A" w:rsidP="006F7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9A"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на реализацию муниципальной программы «Эффективное управление органами местного самоуправления Коршуновского </w:t>
      </w:r>
      <w:r w:rsidR="0066158D">
        <w:rPr>
          <w:rFonts w:ascii="Times New Roman" w:hAnsi="Times New Roman" w:cs="Times New Roman"/>
          <w:sz w:val="24"/>
          <w:szCs w:val="24"/>
        </w:rPr>
        <w:t>сельского поселения на 2016-2024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6158D">
        <w:rPr>
          <w:rFonts w:ascii="Times New Roman" w:hAnsi="Times New Roman" w:cs="Times New Roman"/>
          <w:sz w:val="24"/>
          <w:szCs w:val="24"/>
        </w:rPr>
        <w:t>, в 2022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6158D">
        <w:rPr>
          <w:rFonts w:ascii="Times New Roman" w:hAnsi="Times New Roman" w:cs="Times New Roman"/>
          <w:sz w:val="24"/>
          <w:szCs w:val="24"/>
        </w:rPr>
        <w:t>696</w:t>
      </w:r>
      <w:r>
        <w:rPr>
          <w:rFonts w:ascii="Times New Roman" w:hAnsi="Times New Roman" w:cs="Times New Roman"/>
          <w:sz w:val="24"/>
          <w:szCs w:val="24"/>
        </w:rPr>
        <w:t>,0 тыс. руб.</w:t>
      </w:r>
      <w:r w:rsidRPr="006F7D9A">
        <w:rPr>
          <w:rFonts w:ascii="Times New Roman" w:hAnsi="Times New Roman" w:cs="Times New Roman"/>
          <w:sz w:val="24"/>
          <w:szCs w:val="24"/>
        </w:rPr>
        <w:t>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158D">
        <w:rPr>
          <w:rFonts w:ascii="Times New Roman" w:hAnsi="Times New Roman" w:cs="Times New Roman"/>
          <w:sz w:val="24"/>
          <w:szCs w:val="24"/>
        </w:rPr>
        <w:t>3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66158D">
        <w:rPr>
          <w:rFonts w:ascii="Times New Roman" w:hAnsi="Times New Roman" w:cs="Times New Roman"/>
          <w:sz w:val="24"/>
          <w:szCs w:val="24"/>
        </w:rPr>
        <w:t xml:space="preserve">00,3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F7D9A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D9A">
        <w:rPr>
          <w:rFonts w:ascii="Times New Roman" w:hAnsi="Times New Roman" w:cs="Times New Roman"/>
          <w:sz w:val="24"/>
          <w:szCs w:val="24"/>
        </w:rPr>
        <w:t xml:space="preserve"> и в 20</w:t>
      </w:r>
      <w:r w:rsidR="0066158D">
        <w:rPr>
          <w:rFonts w:ascii="Times New Roman" w:hAnsi="Times New Roman" w:cs="Times New Roman"/>
          <w:sz w:val="24"/>
          <w:szCs w:val="24"/>
        </w:rPr>
        <w:t>24</w:t>
      </w:r>
      <w:r w:rsidRPr="006F7D9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D9A">
        <w:rPr>
          <w:rFonts w:ascii="Times New Roman" w:hAnsi="Times New Roman" w:cs="Times New Roman"/>
          <w:sz w:val="24"/>
          <w:szCs w:val="24"/>
        </w:rPr>
        <w:t xml:space="preserve"> </w:t>
      </w:r>
      <w:r w:rsidR="0066158D">
        <w:rPr>
          <w:rFonts w:ascii="Times New Roman" w:hAnsi="Times New Roman" w:cs="Times New Roman"/>
          <w:sz w:val="24"/>
          <w:szCs w:val="24"/>
        </w:rPr>
        <w:t xml:space="preserve">8340,3 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6F7D9A">
        <w:rPr>
          <w:rFonts w:ascii="Times New Roman" w:hAnsi="Times New Roman" w:cs="Times New Roman"/>
          <w:sz w:val="24"/>
          <w:szCs w:val="24"/>
        </w:rPr>
        <w:t>.</w:t>
      </w:r>
    </w:p>
    <w:p w:rsidR="006F7D9A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9A">
        <w:rPr>
          <w:rFonts w:ascii="Times New Roman" w:hAnsi="Times New Roman" w:cs="Times New Roman"/>
          <w:i/>
          <w:sz w:val="24"/>
          <w:szCs w:val="24"/>
        </w:rPr>
        <w:t>Подпрограмма "Развитие транспортного комплекса и дорожного хозяйства Коршуновского сельского поселения"</w:t>
      </w:r>
      <w:r w:rsidRPr="00B625A8">
        <w:rPr>
          <w:rFonts w:ascii="Times New Roman" w:hAnsi="Times New Roman" w:cs="Times New Roman"/>
          <w:sz w:val="24"/>
          <w:szCs w:val="24"/>
        </w:rPr>
        <w:t xml:space="preserve"> состоит из ра</w:t>
      </w:r>
      <w:r w:rsidR="0066158D">
        <w:rPr>
          <w:rFonts w:ascii="Times New Roman" w:hAnsi="Times New Roman" w:cs="Times New Roman"/>
          <w:sz w:val="24"/>
          <w:szCs w:val="24"/>
        </w:rPr>
        <w:t>здела 04 и подраздела 09, в 2022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66158D">
        <w:rPr>
          <w:rFonts w:ascii="Times New Roman" w:hAnsi="Times New Roman" w:cs="Times New Roman"/>
          <w:sz w:val="24"/>
          <w:szCs w:val="24"/>
        </w:rPr>
        <w:t>3-2024</w:t>
      </w:r>
      <w:r w:rsidR="006F7D9A">
        <w:rPr>
          <w:rFonts w:ascii="Times New Roman" w:hAnsi="Times New Roman" w:cs="Times New Roman"/>
          <w:sz w:val="24"/>
          <w:szCs w:val="24"/>
        </w:rPr>
        <w:t xml:space="preserve"> годов п</w:t>
      </w:r>
      <w:r w:rsidR="004974A2">
        <w:rPr>
          <w:rFonts w:ascii="Times New Roman" w:hAnsi="Times New Roman" w:cs="Times New Roman"/>
          <w:sz w:val="24"/>
          <w:szCs w:val="24"/>
        </w:rPr>
        <w:t>редусмотрено</w:t>
      </w:r>
      <w:r w:rsidR="006F7D9A">
        <w:rPr>
          <w:rFonts w:ascii="Times New Roman" w:hAnsi="Times New Roman" w:cs="Times New Roman"/>
          <w:sz w:val="24"/>
          <w:szCs w:val="24"/>
        </w:rPr>
        <w:t>:</w:t>
      </w:r>
    </w:p>
    <w:p w:rsidR="003B345E" w:rsidRDefault="006F7D9A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3B345E">
        <w:rPr>
          <w:rFonts w:ascii="Times New Roman" w:hAnsi="Times New Roman" w:cs="Times New Roman"/>
          <w:sz w:val="24"/>
          <w:szCs w:val="24"/>
        </w:rPr>
        <w:t>на в</w:t>
      </w:r>
      <w:r w:rsidR="003B345E" w:rsidRPr="003B345E">
        <w:rPr>
          <w:rFonts w:ascii="Times New Roman" w:hAnsi="Times New Roman" w:cs="Times New Roman"/>
          <w:sz w:val="24"/>
          <w:szCs w:val="24"/>
        </w:rPr>
        <w:t>ыполнение работ по ремонту дорожного покрытия и содержанию автомобильных дорог общего пользования местного значения, мостового сооружения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25A8" w:rsidRPr="00B625A8">
        <w:rPr>
          <w:rFonts w:ascii="Times New Roman" w:hAnsi="Times New Roman" w:cs="Times New Roman"/>
          <w:sz w:val="24"/>
          <w:szCs w:val="24"/>
        </w:rPr>
        <w:t>Коршуновском</w:t>
      </w:r>
      <w:proofErr w:type="spellEnd"/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58D">
        <w:rPr>
          <w:rFonts w:ascii="Times New Roman" w:hAnsi="Times New Roman" w:cs="Times New Roman"/>
          <w:sz w:val="24"/>
          <w:szCs w:val="24"/>
        </w:rPr>
        <w:t>481,4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66158D">
        <w:rPr>
          <w:rFonts w:ascii="Times New Roman" w:hAnsi="Times New Roman" w:cs="Times New Roman"/>
          <w:sz w:val="24"/>
          <w:szCs w:val="24"/>
        </w:rPr>
        <w:t>506,1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66158D">
        <w:rPr>
          <w:rFonts w:ascii="Times New Roman" w:hAnsi="Times New Roman" w:cs="Times New Roman"/>
          <w:sz w:val="24"/>
          <w:szCs w:val="24"/>
        </w:rPr>
        <w:t>531,8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45E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3B345E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B345E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3B345E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по </w:t>
      </w:r>
      <w:r w:rsidR="0066158D">
        <w:rPr>
          <w:rFonts w:ascii="Times New Roman" w:hAnsi="Times New Roman" w:cs="Times New Roman"/>
          <w:sz w:val="24"/>
          <w:szCs w:val="24"/>
        </w:rPr>
        <w:t>135,0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58D">
        <w:rPr>
          <w:rFonts w:ascii="Times New Roman" w:hAnsi="Times New Roman" w:cs="Times New Roman"/>
          <w:sz w:val="24"/>
          <w:szCs w:val="24"/>
        </w:rPr>
        <w:t>руб.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0212D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5E">
        <w:rPr>
          <w:rFonts w:ascii="Times New Roman" w:hAnsi="Times New Roman" w:cs="Times New Roman"/>
          <w:i/>
          <w:sz w:val="24"/>
          <w:szCs w:val="24"/>
        </w:rPr>
        <w:t>Подпрограмма "Жилищно-коммунальное хозяйство"</w:t>
      </w:r>
      <w:r w:rsidRPr="00B625A8">
        <w:rPr>
          <w:rFonts w:ascii="Times New Roman" w:hAnsi="Times New Roman" w:cs="Times New Roman"/>
          <w:sz w:val="24"/>
          <w:szCs w:val="24"/>
        </w:rPr>
        <w:t xml:space="preserve"> включает в себя раздел 05 под</w:t>
      </w:r>
      <w:r w:rsidR="004974A2">
        <w:rPr>
          <w:rFonts w:ascii="Times New Roman" w:hAnsi="Times New Roman" w:cs="Times New Roman"/>
          <w:sz w:val="24"/>
          <w:szCs w:val="24"/>
        </w:rPr>
        <w:t xml:space="preserve">раздел 03, </w:t>
      </w:r>
      <w:r w:rsidR="003B345E">
        <w:rPr>
          <w:rFonts w:ascii="Times New Roman" w:hAnsi="Times New Roman" w:cs="Times New Roman"/>
          <w:sz w:val="24"/>
          <w:szCs w:val="24"/>
        </w:rPr>
        <w:t>в 202</w:t>
      </w:r>
      <w:r w:rsidR="00D0212D">
        <w:rPr>
          <w:rFonts w:ascii="Times New Roman" w:hAnsi="Times New Roman" w:cs="Times New Roman"/>
          <w:sz w:val="24"/>
          <w:szCs w:val="24"/>
        </w:rPr>
        <w:t>2 году и в  плановом периоде 2023</w:t>
      </w:r>
      <w:r w:rsidR="003B345E">
        <w:rPr>
          <w:rFonts w:ascii="Times New Roman" w:hAnsi="Times New Roman" w:cs="Times New Roman"/>
          <w:sz w:val="24"/>
          <w:szCs w:val="24"/>
        </w:rPr>
        <w:t>-202</w:t>
      </w:r>
      <w:r w:rsidR="00D0212D">
        <w:rPr>
          <w:rFonts w:ascii="Times New Roman" w:hAnsi="Times New Roman" w:cs="Times New Roman"/>
          <w:sz w:val="24"/>
          <w:szCs w:val="24"/>
        </w:rPr>
        <w:t>4</w:t>
      </w:r>
      <w:r w:rsidR="004974A2">
        <w:rPr>
          <w:rFonts w:ascii="Times New Roman" w:hAnsi="Times New Roman" w:cs="Times New Roman"/>
          <w:sz w:val="24"/>
          <w:szCs w:val="24"/>
        </w:rPr>
        <w:t xml:space="preserve"> годов предусмотрено</w:t>
      </w:r>
      <w:r w:rsidR="00D0212D">
        <w:rPr>
          <w:rFonts w:ascii="Times New Roman" w:hAnsi="Times New Roman" w:cs="Times New Roman"/>
          <w:sz w:val="24"/>
          <w:szCs w:val="24"/>
        </w:rPr>
        <w:t>:</w:t>
      </w:r>
    </w:p>
    <w:p w:rsidR="00FB012B" w:rsidRDefault="00D0212D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74A2">
        <w:rPr>
          <w:rFonts w:ascii="Times New Roman" w:hAnsi="Times New Roman" w:cs="Times New Roman"/>
          <w:sz w:val="24"/>
          <w:szCs w:val="24"/>
        </w:rPr>
        <w:t xml:space="preserve">на благоустройство территории Коршуновского сельского поселения </w:t>
      </w:r>
      <w:r w:rsidR="00FB012B">
        <w:rPr>
          <w:rFonts w:ascii="Times New Roman" w:hAnsi="Times New Roman" w:cs="Times New Roman"/>
          <w:sz w:val="24"/>
          <w:szCs w:val="24"/>
        </w:rPr>
        <w:t>85,0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4974A2">
        <w:rPr>
          <w:rFonts w:ascii="Times New Roman" w:hAnsi="Times New Roman" w:cs="Times New Roman"/>
          <w:sz w:val="24"/>
          <w:szCs w:val="24"/>
        </w:rPr>
        <w:t xml:space="preserve"> 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FB012B">
        <w:rPr>
          <w:rFonts w:ascii="Times New Roman" w:hAnsi="Times New Roman" w:cs="Times New Roman"/>
          <w:sz w:val="24"/>
          <w:szCs w:val="24"/>
        </w:rPr>
        <w:t>65,0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4974A2">
        <w:rPr>
          <w:rFonts w:ascii="Times New Roman" w:hAnsi="Times New Roman" w:cs="Times New Roman"/>
          <w:sz w:val="24"/>
          <w:szCs w:val="24"/>
        </w:rPr>
        <w:t xml:space="preserve"> руб., </w:t>
      </w:r>
      <w:r w:rsidR="00FB012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974A2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B012B">
        <w:rPr>
          <w:rFonts w:ascii="Times New Roman" w:hAnsi="Times New Roman" w:cs="Times New Roman"/>
          <w:sz w:val="24"/>
          <w:szCs w:val="24"/>
        </w:rPr>
        <w:t xml:space="preserve"> руб.;</w:t>
      </w:r>
      <w:r w:rsidR="0049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A8" w:rsidRPr="00B625A8" w:rsidRDefault="00FB012B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</w:t>
      </w:r>
      <w:r w:rsidRPr="00FB012B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222</w:t>
      </w:r>
      <w:r w:rsidRPr="00FB012B">
        <w:rPr>
          <w:rFonts w:ascii="Times New Roman" w:hAnsi="Times New Roman" w:cs="Times New Roman"/>
          <w:sz w:val="24"/>
          <w:szCs w:val="24"/>
        </w:rPr>
        <w:t xml:space="preserve">,0 тыс. руб., </w:t>
      </w:r>
      <w:r>
        <w:rPr>
          <w:rFonts w:ascii="Times New Roman" w:hAnsi="Times New Roman" w:cs="Times New Roman"/>
          <w:sz w:val="24"/>
          <w:szCs w:val="24"/>
        </w:rPr>
        <w:t>222</w:t>
      </w:r>
      <w:r w:rsidRPr="00FB012B">
        <w:rPr>
          <w:rFonts w:ascii="Times New Roman" w:hAnsi="Times New Roman" w:cs="Times New Roman"/>
          <w:sz w:val="24"/>
          <w:szCs w:val="24"/>
        </w:rPr>
        <w:t xml:space="preserve">,0 тыс. руб., </w:t>
      </w:r>
      <w:r>
        <w:rPr>
          <w:rFonts w:ascii="Times New Roman" w:hAnsi="Times New Roman" w:cs="Times New Roman"/>
          <w:sz w:val="24"/>
          <w:szCs w:val="24"/>
        </w:rPr>
        <w:t>222</w:t>
      </w:r>
      <w:r w:rsidRPr="00FB012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2B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74A2">
        <w:rPr>
          <w:rFonts w:ascii="Times New Roman" w:hAnsi="Times New Roman" w:cs="Times New Roman"/>
          <w:sz w:val="24"/>
          <w:szCs w:val="24"/>
        </w:rPr>
        <w:t>соответственно</w:t>
      </w:r>
      <w:r w:rsidR="00B625A8" w:rsidRPr="00B625A8">
        <w:rPr>
          <w:rFonts w:ascii="Times New Roman" w:hAnsi="Times New Roman" w:cs="Times New Roman"/>
          <w:sz w:val="24"/>
          <w:szCs w:val="24"/>
        </w:rPr>
        <w:t>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F4">
        <w:rPr>
          <w:rFonts w:ascii="Times New Roman" w:hAnsi="Times New Roman" w:cs="Times New Roman"/>
          <w:i/>
          <w:sz w:val="24"/>
          <w:szCs w:val="24"/>
        </w:rPr>
        <w:t xml:space="preserve">Подпрограмма "Развитие культуры в </w:t>
      </w:r>
      <w:proofErr w:type="spellStart"/>
      <w:r w:rsidRPr="00F94AF4">
        <w:rPr>
          <w:rFonts w:ascii="Times New Roman" w:hAnsi="Times New Roman" w:cs="Times New Roman"/>
          <w:i/>
          <w:sz w:val="24"/>
          <w:szCs w:val="24"/>
        </w:rPr>
        <w:t>Коршуновском</w:t>
      </w:r>
      <w:proofErr w:type="spellEnd"/>
      <w:r w:rsidRPr="00F94AF4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поселении"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F94AF4">
        <w:rPr>
          <w:rFonts w:ascii="Times New Roman" w:hAnsi="Times New Roman" w:cs="Times New Roman"/>
          <w:sz w:val="24"/>
          <w:szCs w:val="24"/>
        </w:rPr>
        <w:t>р</w:t>
      </w:r>
      <w:r w:rsidRPr="00B625A8">
        <w:rPr>
          <w:rFonts w:ascii="Times New Roman" w:hAnsi="Times New Roman" w:cs="Times New Roman"/>
          <w:sz w:val="24"/>
          <w:szCs w:val="24"/>
        </w:rPr>
        <w:t xml:space="preserve">аздел 08 подраздел 01, </w:t>
      </w:r>
      <w:r w:rsidR="00D0212D">
        <w:rPr>
          <w:rFonts w:ascii="Times New Roman" w:hAnsi="Times New Roman" w:cs="Times New Roman"/>
          <w:sz w:val="24"/>
          <w:szCs w:val="24"/>
        </w:rPr>
        <w:t xml:space="preserve">в 2022 году и в  плановом периоде 2023-2024 </w:t>
      </w:r>
      <w:r w:rsidR="00F94AF4">
        <w:rPr>
          <w:rFonts w:ascii="Times New Roman" w:hAnsi="Times New Roman" w:cs="Times New Roman"/>
          <w:sz w:val="24"/>
          <w:szCs w:val="24"/>
        </w:rPr>
        <w:t>годов предусмотрено</w:t>
      </w:r>
      <w:r w:rsidRPr="00B625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AF4" w:rsidRDefault="00B625A8" w:rsidP="00F9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-</w:t>
      </w:r>
      <w:r w:rsidR="00F94AF4">
        <w:rPr>
          <w:rFonts w:ascii="Times New Roman" w:hAnsi="Times New Roman" w:cs="Times New Roman"/>
          <w:sz w:val="24"/>
          <w:szCs w:val="24"/>
        </w:rPr>
        <w:t xml:space="preserve"> на о</w:t>
      </w:r>
      <w:r w:rsidRPr="00B625A8">
        <w:rPr>
          <w:rFonts w:ascii="Times New Roman" w:hAnsi="Times New Roman" w:cs="Times New Roman"/>
          <w:sz w:val="24"/>
          <w:szCs w:val="24"/>
        </w:rPr>
        <w:t>б</w:t>
      </w:r>
      <w:r w:rsidR="00F94AF4">
        <w:rPr>
          <w:rFonts w:ascii="Times New Roman" w:hAnsi="Times New Roman" w:cs="Times New Roman"/>
          <w:sz w:val="24"/>
          <w:szCs w:val="24"/>
        </w:rPr>
        <w:t>еспечение деятельности культуры</w:t>
      </w:r>
      <w:r w:rsidR="00F94AF4" w:rsidRPr="00F94AF4">
        <w:rPr>
          <w:rFonts w:ascii="Times New Roman" w:hAnsi="Times New Roman" w:cs="Times New Roman"/>
          <w:sz w:val="24"/>
          <w:szCs w:val="24"/>
        </w:rPr>
        <w:t xml:space="preserve"> </w:t>
      </w:r>
      <w:r w:rsidR="00D0212D">
        <w:rPr>
          <w:rFonts w:ascii="Times New Roman" w:hAnsi="Times New Roman" w:cs="Times New Roman"/>
          <w:sz w:val="24"/>
          <w:szCs w:val="24"/>
        </w:rPr>
        <w:t>1409,2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94AF4">
        <w:rPr>
          <w:rFonts w:ascii="Times New Roman" w:hAnsi="Times New Roman" w:cs="Times New Roman"/>
          <w:sz w:val="24"/>
          <w:szCs w:val="24"/>
        </w:rPr>
        <w:t xml:space="preserve"> 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D0212D">
        <w:rPr>
          <w:rFonts w:ascii="Times New Roman" w:hAnsi="Times New Roman" w:cs="Times New Roman"/>
          <w:sz w:val="24"/>
          <w:szCs w:val="24"/>
        </w:rPr>
        <w:t>1601,0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94AF4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0212D">
        <w:rPr>
          <w:rFonts w:ascii="Times New Roman" w:hAnsi="Times New Roman" w:cs="Times New Roman"/>
          <w:sz w:val="24"/>
          <w:szCs w:val="24"/>
        </w:rPr>
        <w:t>1669,8</w:t>
      </w:r>
      <w:r w:rsidR="00F94AF4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F94AF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625A8" w:rsidRPr="00B625A8" w:rsidRDefault="00F94AF4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</w:t>
      </w:r>
      <w:r w:rsidR="00B625A8" w:rsidRPr="00B625A8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спечение деятельности библиотек</w:t>
      </w:r>
      <w:r w:rsidRPr="00F94AF4">
        <w:rPr>
          <w:rFonts w:ascii="Times New Roman" w:hAnsi="Times New Roman" w:cs="Times New Roman"/>
          <w:sz w:val="24"/>
          <w:szCs w:val="24"/>
        </w:rPr>
        <w:t xml:space="preserve"> </w:t>
      </w:r>
      <w:r w:rsidR="00D0212D">
        <w:rPr>
          <w:rFonts w:ascii="Times New Roman" w:hAnsi="Times New Roman" w:cs="Times New Roman"/>
          <w:sz w:val="24"/>
          <w:szCs w:val="24"/>
        </w:rPr>
        <w:t>791,0</w:t>
      </w:r>
      <w:r w:rsidR="008D22D8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D0212D">
        <w:rPr>
          <w:rFonts w:ascii="Times New Roman" w:hAnsi="Times New Roman" w:cs="Times New Roman"/>
          <w:sz w:val="24"/>
          <w:szCs w:val="24"/>
        </w:rPr>
        <w:t>869,7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D22D8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0212D">
        <w:rPr>
          <w:rFonts w:ascii="Times New Roman" w:hAnsi="Times New Roman" w:cs="Times New Roman"/>
          <w:sz w:val="24"/>
          <w:szCs w:val="24"/>
        </w:rPr>
        <w:t>904,5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соответственно</w:t>
      </w:r>
      <w:r w:rsidRPr="00B62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A8" w:rsidRPr="00B625A8" w:rsidRDefault="008D22D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625A8">
        <w:rPr>
          <w:rFonts w:ascii="Times New Roman" w:hAnsi="Times New Roman" w:cs="Times New Roman"/>
          <w:sz w:val="24"/>
          <w:szCs w:val="24"/>
        </w:rPr>
        <w:t xml:space="preserve">заработную плату и начисления на неё по подпрограмме предусмотрены </w:t>
      </w:r>
      <w:r w:rsidR="00D0212D">
        <w:rPr>
          <w:rFonts w:ascii="Times New Roman" w:hAnsi="Times New Roman" w:cs="Times New Roman"/>
          <w:sz w:val="24"/>
          <w:szCs w:val="24"/>
        </w:rPr>
        <w:t>в 2022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на 8 месяцев в сумме </w:t>
      </w:r>
      <w:r w:rsidR="002E3DD6">
        <w:rPr>
          <w:rFonts w:ascii="Times New Roman" w:hAnsi="Times New Roman" w:cs="Times New Roman"/>
          <w:sz w:val="24"/>
          <w:szCs w:val="24"/>
        </w:rPr>
        <w:t>1857,9 тыс. руб., в 2023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на 9 месяцев в сумме </w:t>
      </w:r>
      <w:r w:rsidR="002E3DD6">
        <w:rPr>
          <w:rFonts w:ascii="Times New Roman" w:hAnsi="Times New Roman" w:cs="Times New Roman"/>
          <w:sz w:val="24"/>
          <w:szCs w:val="24"/>
        </w:rPr>
        <w:t>2120,8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8D22D8">
        <w:rPr>
          <w:rFonts w:ascii="Times New Roman" w:hAnsi="Times New Roman" w:cs="Times New Roman"/>
          <w:sz w:val="24"/>
          <w:szCs w:val="24"/>
        </w:rPr>
        <w:t xml:space="preserve"> </w:t>
      </w:r>
      <w:r w:rsidR="002E3DD6">
        <w:rPr>
          <w:rFonts w:ascii="Times New Roman" w:hAnsi="Times New Roman" w:cs="Times New Roman"/>
          <w:sz w:val="24"/>
          <w:szCs w:val="24"/>
        </w:rPr>
        <w:t>в 2024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2E3D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3DD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E3DD6">
        <w:rPr>
          <w:rFonts w:ascii="Times New Roman" w:hAnsi="Times New Roman" w:cs="Times New Roman"/>
          <w:sz w:val="24"/>
          <w:szCs w:val="24"/>
        </w:rPr>
        <w:t>2205,6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9B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9B">
        <w:rPr>
          <w:rFonts w:ascii="Times New Roman" w:hAnsi="Times New Roman" w:cs="Times New Roman"/>
          <w:i/>
          <w:sz w:val="24"/>
          <w:szCs w:val="24"/>
        </w:rPr>
        <w:t>Подпрограмма "Обеспечение общественной безопасности"</w:t>
      </w:r>
      <w:r w:rsidRPr="00B625A8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FA75B7" w:rsidRPr="00FA75B7">
        <w:rPr>
          <w:rFonts w:ascii="Times New Roman" w:hAnsi="Times New Roman" w:cs="Times New Roman"/>
          <w:sz w:val="24"/>
          <w:szCs w:val="24"/>
        </w:rPr>
        <w:t xml:space="preserve"> </w:t>
      </w:r>
      <w:r w:rsidR="00FA75B7" w:rsidRPr="00B625A8">
        <w:rPr>
          <w:rFonts w:ascii="Times New Roman" w:hAnsi="Times New Roman" w:cs="Times New Roman"/>
          <w:sz w:val="24"/>
          <w:szCs w:val="24"/>
        </w:rPr>
        <w:t>раздел 02</w:t>
      </w:r>
      <w:r w:rsidR="00FA75B7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FA75B7" w:rsidRPr="00B625A8">
        <w:rPr>
          <w:rFonts w:ascii="Times New Roman" w:hAnsi="Times New Roman" w:cs="Times New Roman"/>
          <w:sz w:val="24"/>
          <w:szCs w:val="24"/>
        </w:rPr>
        <w:t>03</w:t>
      </w:r>
      <w:r w:rsidR="002E3DD6">
        <w:rPr>
          <w:rFonts w:ascii="Times New Roman" w:hAnsi="Times New Roman" w:cs="Times New Roman"/>
          <w:sz w:val="24"/>
          <w:szCs w:val="24"/>
        </w:rPr>
        <w:t>, раздел 03 подраздел 10, в 2022</w:t>
      </w:r>
      <w:r w:rsidR="00FA75B7">
        <w:rPr>
          <w:rFonts w:ascii="Times New Roman" w:hAnsi="Times New Roman" w:cs="Times New Roman"/>
          <w:sz w:val="24"/>
          <w:szCs w:val="24"/>
        </w:rPr>
        <w:t xml:space="preserve"> году и </w:t>
      </w:r>
      <w:r w:rsidR="002E3DD6">
        <w:rPr>
          <w:rFonts w:ascii="Times New Roman" w:hAnsi="Times New Roman" w:cs="Times New Roman"/>
          <w:sz w:val="24"/>
          <w:szCs w:val="24"/>
        </w:rPr>
        <w:t>плановом периоде 2023-2024</w:t>
      </w:r>
      <w:r w:rsidR="00FA75B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A75B7" w:rsidRPr="00B625A8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7A209B">
        <w:rPr>
          <w:rFonts w:ascii="Times New Roman" w:hAnsi="Times New Roman" w:cs="Times New Roman"/>
          <w:sz w:val="24"/>
          <w:szCs w:val="24"/>
        </w:rPr>
        <w:t>:</w:t>
      </w:r>
    </w:p>
    <w:p w:rsidR="007A209B" w:rsidRDefault="007A209B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7A209B">
        <w:rPr>
          <w:rFonts w:ascii="Times New Roman" w:hAnsi="Times New Roman" w:cs="Times New Roman"/>
          <w:sz w:val="24"/>
          <w:szCs w:val="24"/>
        </w:rPr>
        <w:t>существление первичного воинского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DD6">
        <w:rPr>
          <w:rFonts w:ascii="Times New Roman" w:hAnsi="Times New Roman" w:cs="Times New Roman"/>
          <w:sz w:val="24"/>
          <w:szCs w:val="24"/>
        </w:rPr>
        <w:t>197,0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2E3DD6">
        <w:rPr>
          <w:rFonts w:ascii="Times New Roman" w:hAnsi="Times New Roman" w:cs="Times New Roman"/>
          <w:sz w:val="24"/>
          <w:szCs w:val="24"/>
        </w:rPr>
        <w:t>203,7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2E3DD6">
        <w:rPr>
          <w:rFonts w:ascii="Times New Roman" w:hAnsi="Times New Roman" w:cs="Times New Roman"/>
          <w:sz w:val="24"/>
          <w:szCs w:val="24"/>
        </w:rPr>
        <w:t>211,3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>руб. соответственно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5A8" w:rsidRPr="00B625A8" w:rsidRDefault="00FA75B7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09B">
        <w:rPr>
          <w:rFonts w:ascii="Times New Roman" w:hAnsi="Times New Roman" w:cs="Times New Roman"/>
          <w:sz w:val="24"/>
          <w:szCs w:val="24"/>
        </w:rPr>
        <w:t>на о</w:t>
      </w:r>
      <w:r w:rsidR="007A209B" w:rsidRPr="007A209B">
        <w:rPr>
          <w:rFonts w:ascii="Times New Roman" w:hAnsi="Times New Roman" w:cs="Times New Roman"/>
          <w:sz w:val="24"/>
          <w:szCs w:val="24"/>
        </w:rPr>
        <w:t>существление мероприятий по защите населения и территории от чрезвычайных ситуаций природного и техногенного характера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2E3DD6">
        <w:rPr>
          <w:rFonts w:ascii="Times New Roman" w:hAnsi="Times New Roman" w:cs="Times New Roman"/>
          <w:sz w:val="24"/>
          <w:szCs w:val="24"/>
        </w:rPr>
        <w:t>40,0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тыс.</w:t>
      </w:r>
      <w:r w:rsidR="007A209B">
        <w:rPr>
          <w:rFonts w:ascii="Times New Roman" w:hAnsi="Times New Roman" w:cs="Times New Roman"/>
          <w:sz w:val="24"/>
          <w:szCs w:val="24"/>
        </w:rPr>
        <w:t xml:space="preserve"> руб., </w:t>
      </w:r>
      <w:r w:rsidR="002E3DD6">
        <w:rPr>
          <w:rFonts w:ascii="Times New Roman" w:hAnsi="Times New Roman" w:cs="Times New Roman"/>
          <w:sz w:val="24"/>
          <w:szCs w:val="24"/>
        </w:rPr>
        <w:t>32,2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тыс.</w:t>
      </w:r>
      <w:r w:rsidR="007A209B">
        <w:rPr>
          <w:rFonts w:ascii="Times New Roman" w:hAnsi="Times New Roman" w:cs="Times New Roman"/>
          <w:sz w:val="24"/>
          <w:szCs w:val="24"/>
        </w:rPr>
        <w:t xml:space="preserve"> руб., </w:t>
      </w:r>
      <w:r w:rsidR="002E3DD6">
        <w:rPr>
          <w:rFonts w:ascii="Times New Roman" w:hAnsi="Times New Roman" w:cs="Times New Roman"/>
          <w:sz w:val="24"/>
          <w:szCs w:val="24"/>
        </w:rPr>
        <w:t>32,2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тыс.</w:t>
      </w:r>
      <w:r w:rsidR="007A209B">
        <w:rPr>
          <w:rFonts w:ascii="Times New Roman" w:hAnsi="Times New Roman" w:cs="Times New Roman"/>
          <w:sz w:val="24"/>
          <w:szCs w:val="24"/>
        </w:rPr>
        <w:t xml:space="preserve"> </w:t>
      </w:r>
      <w:r w:rsidR="007A209B" w:rsidRPr="00B625A8">
        <w:rPr>
          <w:rFonts w:ascii="Times New Roman" w:hAnsi="Times New Roman" w:cs="Times New Roman"/>
          <w:sz w:val="24"/>
          <w:szCs w:val="24"/>
        </w:rPr>
        <w:t>руб. соответственно</w:t>
      </w:r>
      <w:r w:rsidR="007A209B">
        <w:rPr>
          <w:rFonts w:ascii="Times New Roman" w:hAnsi="Times New Roman" w:cs="Times New Roman"/>
          <w:sz w:val="24"/>
          <w:szCs w:val="24"/>
        </w:rPr>
        <w:t>.</w:t>
      </w:r>
    </w:p>
    <w:p w:rsidR="00B625A8" w:rsidRPr="00B625A8" w:rsidRDefault="002E3DD6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Подпрограмма "</w:t>
      </w:r>
      <w:r w:rsidR="00B625A8" w:rsidRPr="007A209B">
        <w:rPr>
          <w:rFonts w:ascii="Times New Roman" w:hAnsi="Times New Roman" w:cs="Times New Roman"/>
          <w:i/>
          <w:sz w:val="24"/>
          <w:szCs w:val="24"/>
        </w:rPr>
        <w:t>Развитие земельных и имущественных отношений на территории Коршуновского сельского поселения "</w:t>
      </w:r>
      <w:r>
        <w:rPr>
          <w:rFonts w:ascii="Times New Roman" w:hAnsi="Times New Roman" w:cs="Times New Roman"/>
          <w:sz w:val="24"/>
          <w:szCs w:val="24"/>
        </w:rPr>
        <w:t xml:space="preserve">  на 2022 год и плановый период 2023-2024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года не планируется.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B7">
        <w:rPr>
          <w:rFonts w:ascii="Times New Roman" w:hAnsi="Times New Roman" w:cs="Times New Roman"/>
          <w:i/>
          <w:sz w:val="24"/>
          <w:szCs w:val="24"/>
        </w:rPr>
        <w:t>Подпрограмма "Создание условий для эффективного функционирования системы органов местного самоуправления"</w:t>
      </w:r>
      <w:r w:rsidRPr="00B625A8">
        <w:rPr>
          <w:rFonts w:ascii="Times New Roman" w:hAnsi="Times New Roman" w:cs="Times New Roman"/>
          <w:sz w:val="24"/>
          <w:szCs w:val="24"/>
        </w:rPr>
        <w:t xml:space="preserve">  </w:t>
      </w:r>
      <w:r w:rsidR="008157BE" w:rsidRPr="00B625A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B625A8">
        <w:rPr>
          <w:rFonts w:ascii="Times New Roman" w:hAnsi="Times New Roman" w:cs="Times New Roman"/>
          <w:sz w:val="24"/>
          <w:szCs w:val="24"/>
        </w:rPr>
        <w:t>раздел 01 подразделы 02, 04</w:t>
      </w:r>
      <w:r w:rsidR="00FA75B7">
        <w:rPr>
          <w:rFonts w:ascii="Times New Roman" w:hAnsi="Times New Roman" w:cs="Times New Roman"/>
          <w:sz w:val="24"/>
          <w:szCs w:val="24"/>
        </w:rPr>
        <w:t>,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2E3DD6">
        <w:rPr>
          <w:rFonts w:ascii="Times New Roman" w:hAnsi="Times New Roman" w:cs="Times New Roman"/>
          <w:sz w:val="24"/>
          <w:szCs w:val="24"/>
        </w:rPr>
        <w:t>в 2022 году и плановом периоде 2023-2024</w:t>
      </w:r>
      <w:r w:rsidR="00FA75B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A75B7" w:rsidRPr="00B625A8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FA75B7">
        <w:rPr>
          <w:rFonts w:ascii="Times New Roman" w:hAnsi="Times New Roman" w:cs="Times New Roman"/>
          <w:sz w:val="24"/>
          <w:szCs w:val="24"/>
        </w:rPr>
        <w:t>: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- </w:t>
      </w:r>
      <w:r w:rsidR="00FA75B7">
        <w:rPr>
          <w:rFonts w:ascii="Times New Roman" w:hAnsi="Times New Roman" w:cs="Times New Roman"/>
          <w:sz w:val="24"/>
          <w:szCs w:val="24"/>
        </w:rPr>
        <w:t xml:space="preserve">на </w:t>
      </w:r>
      <w:r w:rsidR="008157BE">
        <w:rPr>
          <w:rFonts w:ascii="Times New Roman" w:hAnsi="Times New Roman" w:cs="Times New Roman"/>
          <w:sz w:val="24"/>
          <w:szCs w:val="24"/>
        </w:rPr>
        <w:t>о</w:t>
      </w:r>
      <w:r w:rsidRPr="00B625A8">
        <w:rPr>
          <w:rFonts w:ascii="Times New Roman" w:hAnsi="Times New Roman" w:cs="Times New Roman"/>
          <w:sz w:val="24"/>
          <w:szCs w:val="24"/>
        </w:rPr>
        <w:t>беспечение деятельности главы Ко</w:t>
      </w:r>
      <w:r w:rsidR="00FA75B7">
        <w:rPr>
          <w:rFonts w:ascii="Times New Roman" w:hAnsi="Times New Roman" w:cs="Times New Roman"/>
          <w:sz w:val="24"/>
          <w:szCs w:val="24"/>
        </w:rPr>
        <w:t>ршуновского сельского поселения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2E3DD6">
        <w:rPr>
          <w:rFonts w:ascii="Times New Roman" w:hAnsi="Times New Roman" w:cs="Times New Roman"/>
          <w:sz w:val="24"/>
          <w:szCs w:val="24"/>
        </w:rPr>
        <w:t>702,4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2E3DD6">
        <w:rPr>
          <w:rFonts w:ascii="Times New Roman" w:hAnsi="Times New Roman" w:cs="Times New Roman"/>
          <w:sz w:val="24"/>
          <w:szCs w:val="24"/>
        </w:rPr>
        <w:t>712,7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2E3DD6">
        <w:rPr>
          <w:rFonts w:ascii="Times New Roman" w:hAnsi="Times New Roman" w:cs="Times New Roman"/>
          <w:sz w:val="24"/>
          <w:szCs w:val="24"/>
        </w:rPr>
        <w:t>776,7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руб., соответственно.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- </w:t>
      </w:r>
      <w:r w:rsidR="008157BE">
        <w:rPr>
          <w:rFonts w:ascii="Times New Roman" w:hAnsi="Times New Roman" w:cs="Times New Roman"/>
          <w:sz w:val="24"/>
          <w:szCs w:val="24"/>
        </w:rPr>
        <w:t>на о</w:t>
      </w:r>
      <w:r w:rsidRPr="00B625A8">
        <w:rPr>
          <w:rFonts w:ascii="Times New Roman" w:hAnsi="Times New Roman" w:cs="Times New Roman"/>
          <w:sz w:val="24"/>
          <w:szCs w:val="24"/>
        </w:rPr>
        <w:t>беспечение деятельности администрации Ко</w:t>
      </w:r>
      <w:r w:rsidR="008157BE">
        <w:rPr>
          <w:rFonts w:ascii="Times New Roman" w:hAnsi="Times New Roman" w:cs="Times New Roman"/>
          <w:sz w:val="24"/>
          <w:szCs w:val="24"/>
        </w:rPr>
        <w:t>ршуновского сельского поселения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2E3DD6">
        <w:rPr>
          <w:rFonts w:ascii="Times New Roman" w:hAnsi="Times New Roman" w:cs="Times New Roman"/>
          <w:sz w:val="24"/>
          <w:szCs w:val="24"/>
        </w:rPr>
        <w:t>2222,5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1176A9">
        <w:rPr>
          <w:rFonts w:ascii="Times New Roman" w:hAnsi="Times New Roman" w:cs="Times New Roman"/>
          <w:sz w:val="24"/>
          <w:szCs w:val="24"/>
        </w:rPr>
        <w:t>2236,0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1176A9">
        <w:rPr>
          <w:rFonts w:ascii="Times New Roman" w:hAnsi="Times New Roman" w:cs="Times New Roman"/>
          <w:sz w:val="24"/>
          <w:szCs w:val="24"/>
        </w:rPr>
        <w:t>2358,8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руб., соответственно.</w:t>
      </w:r>
    </w:p>
    <w:p w:rsidR="00B625A8" w:rsidRPr="00B625A8" w:rsidRDefault="008157BE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25A8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625A8">
        <w:rPr>
          <w:rFonts w:ascii="Times New Roman" w:hAnsi="Times New Roman" w:cs="Times New Roman"/>
          <w:sz w:val="24"/>
          <w:szCs w:val="24"/>
        </w:rPr>
        <w:t xml:space="preserve">заработную плату и начисления на неё по подпрограмме предусмотрены </w:t>
      </w:r>
      <w:r w:rsidR="001176A9">
        <w:rPr>
          <w:rFonts w:ascii="Times New Roman" w:hAnsi="Times New Roman" w:cs="Times New Roman"/>
          <w:sz w:val="24"/>
          <w:szCs w:val="24"/>
        </w:rPr>
        <w:t>в 2022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на 8 месяцев в сумме </w:t>
      </w:r>
      <w:r w:rsidR="001176A9">
        <w:rPr>
          <w:rFonts w:ascii="Times New Roman" w:hAnsi="Times New Roman" w:cs="Times New Roman"/>
          <w:sz w:val="24"/>
          <w:szCs w:val="24"/>
        </w:rPr>
        <w:t>2490,5 тыс. руб., в 2023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176A9">
        <w:rPr>
          <w:rFonts w:ascii="Times New Roman" w:hAnsi="Times New Roman" w:cs="Times New Roman"/>
          <w:sz w:val="24"/>
          <w:szCs w:val="24"/>
        </w:rPr>
        <w:t>на 8</w:t>
      </w:r>
      <w:r>
        <w:rPr>
          <w:rFonts w:ascii="Times New Roman" w:hAnsi="Times New Roman" w:cs="Times New Roman"/>
          <w:sz w:val="24"/>
          <w:szCs w:val="24"/>
        </w:rPr>
        <w:t xml:space="preserve"> месяцев в сумме </w:t>
      </w:r>
      <w:r w:rsidR="001176A9">
        <w:rPr>
          <w:rFonts w:ascii="Times New Roman" w:hAnsi="Times New Roman" w:cs="Times New Roman"/>
          <w:sz w:val="24"/>
          <w:szCs w:val="24"/>
        </w:rPr>
        <w:t>2572,4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8D22D8">
        <w:rPr>
          <w:rFonts w:ascii="Times New Roman" w:hAnsi="Times New Roman" w:cs="Times New Roman"/>
          <w:sz w:val="24"/>
          <w:szCs w:val="24"/>
        </w:rPr>
        <w:t xml:space="preserve"> </w:t>
      </w:r>
      <w:r w:rsidR="001176A9">
        <w:rPr>
          <w:rFonts w:ascii="Times New Roman" w:hAnsi="Times New Roman" w:cs="Times New Roman"/>
          <w:sz w:val="24"/>
          <w:szCs w:val="24"/>
        </w:rPr>
        <w:t>в 2024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1176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76A9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176A9">
        <w:rPr>
          <w:rFonts w:ascii="Times New Roman" w:hAnsi="Times New Roman" w:cs="Times New Roman"/>
          <w:sz w:val="24"/>
          <w:szCs w:val="24"/>
        </w:rPr>
        <w:t>2755,5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BE">
        <w:rPr>
          <w:rFonts w:ascii="Times New Roman" w:hAnsi="Times New Roman" w:cs="Times New Roman"/>
          <w:i/>
          <w:sz w:val="24"/>
          <w:szCs w:val="24"/>
        </w:rPr>
        <w:lastRenderedPageBreak/>
        <w:t>Подпрограмма  «Развитие архивного дела»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 w:rsidR="001176A9">
        <w:rPr>
          <w:rFonts w:ascii="Times New Roman" w:hAnsi="Times New Roman" w:cs="Times New Roman"/>
          <w:sz w:val="24"/>
          <w:szCs w:val="24"/>
        </w:rPr>
        <w:t>на 2022 год и плановый период 2023-2024</w:t>
      </w:r>
      <w:r w:rsidR="00B80862" w:rsidRPr="00B625A8">
        <w:rPr>
          <w:rFonts w:ascii="Times New Roman" w:hAnsi="Times New Roman" w:cs="Times New Roman"/>
          <w:sz w:val="24"/>
          <w:szCs w:val="24"/>
        </w:rPr>
        <w:t xml:space="preserve"> года не планируется</w:t>
      </w:r>
      <w:r w:rsidRPr="00B625A8">
        <w:rPr>
          <w:rFonts w:ascii="Times New Roman" w:hAnsi="Times New Roman" w:cs="Times New Roman"/>
          <w:sz w:val="24"/>
          <w:szCs w:val="24"/>
        </w:rPr>
        <w:t>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BE">
        <w:rPr>
          <w:rFonts w:ascii="Times New Roman" w:hAnsi="Times New Roman" w:cs="Times New Roman"/>
          <w:i/>
          <w:sz w:val="24"/>
          <w:szCs w:val="24"/>
        </w:rPr>
        <w:t>Подпрограмма " Социальная политика"</w:t>
      </w:r>
      <w:r w:rsidRPr="00B625A8">
        <w:rPr>
          <w:rFonts w:ascii="Times New Roman" w:hAnsi="Times New Roman" w:cs="Times New Roman"/>
          <w:sz w:val="24"/>
          <w:szCs w:val="24"/>
        </w:rPr>
        <w:t xml:space="preserve">  </w:t>
      </w:r>
      <w:r w:rsidR="008157BE" w:rsidRPr="00B625A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B625A8">
        <w:rPr>
          <w:rFonts w:ascii="Times New Roman" w:hAnsi="Times New Roman" w:cs="Times New Roman"/>
          <w:sz w:val="24"/>
          <w:szCs w:val="24"/>
        </w:rPr>
        <w:t>раздел 10</w:t>
      </w:r>
      <w:r w:rsidR="008157BE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B625A8">
        <w:rPr>
          <w:rFonts w:ascii="Times New Roman" w:hAnsi="Times New Roman" w:cs="Times New Roman"/>
          <w:sz w:val="24"/>
          <w:szCs w:val="24"/>
        </w:rPr>
        <w:t>01</w:t>
      </w:r>
      <w:r w:rsidR="001176A9">
        <w:rPr>
          <w:rFonts w:ascii="Times New Roman" w:hAnsi="Times New Roman" w:cs="Times New Roman"/>
          <w:sz w:val="24"/>
          <w:szCs w:val="24"/>
        </w:rPr>
        <w:t>, в 2022 году и плановом периоде 2023-2024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157BE">
        <w:rPr>
          <w:rFonts w:ascii="Times New Roman" w:hAnsi="Times New Roman" w:cs="Times New Roman"/>
          <w:sz w:val="24"/>
          <w:szCs w:val="24"/>
        </w:rPr>
        <w:t>предусмотрено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8157BE">
        <w:rPr>
          <w:rFonts w:ascii="Times New Roman" w:hAnsi="Times New Roman" w:cs="Times New Roman"/>
          <w:sz w:val="24"/>
          <w:szCs w:val="24"/>
        </w:rPr>
        <w:t>на о</w:t>
      </w:r>
      <w:r w:rsidR="008157BE" w:rsidRPr="008157BE">
        <w:rPr>
          <w:rFonts w:ascii="Times New Roman" w:hAnsi="Times New Roman" w:cs="Times New Roman"/>
          <w:sz w:val="24"/>
          <w:szCs w:val="24"/>
        </w:rPr>
        <w:t>существление выплаты доплат к пенсиям выборн</w:t>
      </w:r>
      <w:r w:rsidR="001176A9">
        <w:rPr>
          <w:rFonts w:ascii="Times New Roman" w:hAnsi="Times New Roman" w:cs="Times New Roman"/>
          <w:sz w:val="24"/>
          <w:szCs w:val="24"/>
        </w:rPr>
        <w:t>ых лиц и муниципальных служащих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80862">
        <w:rPr>
          <w:rFonts w:ascii="Times New Roman" w:hAnsi="Times New Roman" w:cs="Times New Roman"/>
          <w:sz w:val="24"/>
          <w:szCs w:val="24"/>
        </w:rPr>
        <w:t>1</w:t>
      </w:r>
      <w:r w:rsidR="001176A9">
        <w:rPr>
          <w:rFonts w:ascii="Times New Roman" w:hAnsi="Times New Roman" w:cs="Times New Roman"/>
          <w:sz w:val="24"/>
          <w:szCs w:val="24"/>
        </w:rPr>
        <w:t>56</w:t>
      </w:r>
      <w:r w:rsidR="00B80862">
        <w:rPr>
          <w:rFonts w:ascii="Times New Roman" w:hAnsi="Times New Roman" w:cs="Times New Roman"/>
          <w:sz w:val="24"/>
          <w:szCs w:val="24"/>
        </w:rPr>
        <w:t>,0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1176A9">
        <w:rPr>
          <w:rFonts w:ascii="Times New Roman" w:hAnsi="Times New Roman" w:cs="Times New Roman"/>
          <w:sz w:val="24"/>
          <w:szCs w:val="24"/>
        </w:rPr>
        <w:t>162,2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руб., </w:t>
      </w:r>
      <w:r w:rsidR="001176A9">
        <w:rPr>
          <w:rFonts w:ascii="Times New Roman" w:hAnsi="Times New Roman" w:cs="Times New Roman"/>
          <w:sz w:val="24"/>
          <w:szCs w:val="24"/>
        </w:rPr>
        <w:t>168,7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 соответственно.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862">
        <w:rPr>
          <w:rFonts w:ascii="Times New Roman" w:hAnsi="Times New Roman" w:cs="Times New Roman"/>
          <w:i/>
          <w:sz w:val="24"/>
          <w:szCs w:val="24"/>
        </w:rPr>
        <w:t>Подпрограмма  «Регулирование межбюджетных отношений»</w:t>
      </w:r>
      <w:r w:rsidR="00B80862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раздел 14</w:t>
      </w:r>
      <w:r w:rsidR="00B80862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Pr="00B625A8">
        <w:rPr>
          <w:rFonts w:ascii="Times New Roman" w:hAnsi="Times New Roman" w:cs="Times New Roman"/>
          <w:sz w:val="24"/>
          <w:szCs w:val="24"/>
        </w:rPr>
        <w:t>03</w:t>
      </w:r>
      <w:r w:rsidR="00B80862">
        <w:rPr>
          <w:rFonts w:ascii="Times New Roman" w:hAnsi="Times New Roman" w:cs="Times New Roman"/>
          <w:sz w:val="24"/>
          <w:szCs w:val="24"/>
        </w:rPr>
        <w:t>, в 202</w:t>
      </w:r>
      <w:r w:rsidR="001176A9">
        <w:rPr>
          <w:rFonts w:ascii="Times New Roman" w:hAnsi="Times New Roman" w:cs="Times New Roman"/>
          <w:sz w:val="24"/>
          <w:szCs w:val="24"/>
        </w:rPr>
        <w:t>2</w:t>
      </w:r>
      <w:r w:rsidR="00B80862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1176A9">
        <w:rPr>
          <w:rFonts w:ascii="Times New Roman" w:hAnsi="Times New Roman" w:cs="Times New Roman"/>
          <w:sz w:val="24"/>
          <w:szCs w:val="24"/>
        </w:rPr>
        <w:t>3-2024</w:t>
      </w:r>
      <w:r w:rsidRPr="00B625A8">
        <w:rPr>
          <w:rFonts w:ascii="Times New Roman" w:hAnsi="Times New Roman" w:cs="Times New Roman"/>
          <w:sz w:val="24"/>
          <w:szCs w:val="24"/>
        </w:rPr>
        <w:t xml:space="preserve"> годов предусмотрены </w:t>
      </w:r>
      <w:r w:rsidR="00B80862">
        <w:rPr>
          <w:rFonts w:ascii="Times New Roman" w:hAnsi="Times New Roman" w:cs="Times New Roman"/>
          <w:sz w:val="24"/>
          <w:szCs w:val="24"/>
        </w:rPr>
        <w:t>на  з</w:t>
      </w:r>
      <w:r w:rsidR="00B80862" w:rsidRPr="00B80862">
        <w:rPr>
          <w:rFonts w:ascii="Times New Roman" w:hAnsi="Times New Roman" w:cs="Times New Roman"/>
          <w:sz w:val="24"/>
          <w:szCs w:val="24"/>
        </w:rPr>
        <w:t>аключение и утверждение в установленном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</w:t>
      </w:r>
      <w:r w:rsidRPr="00B625A8">
        <w:rPr>
          <w:rFonts w:ascii="Times New Roman" w:hAnsi="Times New Roman" w:cs="Times New Roman"/>
          <w:sz w:val="24"/>
          <w:szCs w:val="24"/>
        </w:rPr>
        <w:t xml:space="preserve"> </w:t>
      </w:r>
      <w:r w:rsidR="00B80862">
        <w:rPr>
          <w:rFonts w:ascii="Times New Roman" w:hAnsi="Times New Roman" w:cs="Times New Roman"/>
          <w:sz w:val="24"/>
          <w:szCs w:val="24"/>
        </w:rPr>
        <w:t xml:space="preserve"> по </w:t>
      </w:r>
      <w:r w:rsidR="001176A9">
        <w:rPr>
          <w:rFonts w:ascii="Times New Roman" w:hAnsi="Times New Roman" w:cs="Times New Roman"/>
          <w:sz w:val="24"/>
          <w:szCs w:val="24"/>
        </w:rPr>
        <w:t>1253,8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 xml:space="preserve">руб. ежегодно. </w:t>
      </w:r>
      <w:proofErr w:type="gramEnd"/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МБТ на осуществление переданных полномочий по исполнению бюджета – </w:t>
      </w:r>
      <w:r w:rsidR="001176A9">
        <w:rPr>
          <w:rFonts w:ascii="Times New Roman" w:hAnsi="Times New Roman" w:cs="Times New Roman"/>
          <w:sz w:val="24"/>
          <w:szCs w:val="24"/>
        </w:rPr>
        <w:t>1099,1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по размещению заказов на поставку товаров, выполнение работ, оказание услуг – 10,</w:t>
      </w:r>
      <w:r w:rsidR="001176A9">
        <w:rPr>
          <w:rFonts w:ascii="Times New Roman" w:hAnsi="Times New Roman" w:cs="Times New Roman"/>
          <w:sz w:val="24"/>
          <w:szCs w:val="24"/>
        </w:rPr>
        <w:t>9</w:t>
      </w:r>
      <w:r w:rsidRPr="00B625A8">
        <w:rPr>
          <w:rFonts w:ascii="Times New Roman" w:hAnsi="Times New Roman" w:cs="Times New Roman"/>
          <w:sz w:val="24"/>
          <w:szCs w:val="24"/>
        </w:rPr>
        <w:t xml:space="preserve">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 xml:space="preserve">МБТ на осуществление переданных полномочий по ГО и ЧС – </w:t>
      </w:r>
      <w:r w:rsidR="00B80862">
        <w:rPr>
          <w:rFonts w:ascii="Times New Roman" w:hAnsi="Times New Roman" w:cs="Times New Roman"/>
          <w:sz w:val="24"/>
          <w:szCs w:val="24"/>
        </w:rPr>
        <w:t>1</w:t>
      </w:r>
      <w:r w:rsidR="001176A9">
        <w:rPr>
          <w:rFonts w:ascii="Times New Roman" w:hAnsi="Times New Roman" w:cs="Times New Roman"/>
          <w:sz w:val="24"/>
          <w:szCs w:val="24"/>
        </w:rPr>
        <w:t xml:space="preserve">42,9 </w:t>
      </w:r>
      <w:r w:rsidRPr="00B625A8">
        <w:rPr>
          <w:rFonts w:ascii="Times New Roman" w:hAnsi="Times New Roman" w:cs="Times New Roman"/>
          <w:sz w:val="24"/>
          <w:szCs w:val="24"/>
        </w:rPr>
        <w:t>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sz w:val="24"/>
          <w:szCs w:val="24"/>
        </w:rPr>
        <w:t>руб.;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контрольно-счетному органу муниципального района – 1,0 тыс.</w:t>
      </w:r>
      <w:r w:rsidR="00B80862">
        <w:rPr>
          <w:rFonts w:ascii="Times New Roman" w:hAnsi="Times New Roman" w:cs="Times New Roman"/>
          <w:sz w:val="24"/>
          <w:szCs w:val="24"/>
        </w:rPr>
        <w:t xml:space="preserve"> </w:t>
      </w:r>
      <w:r w:rsidR="00ED2BCD">
        <w:rPr>
          <w:rFonts w:ascii="Times New Roman" w:hAnsi="Times New Roman" w:cs="Times New Roman"/>
          <w:sz w:val="24"/>
          <w:szCs w:val="24"/>
        </w:rPr>
        <w:t>руб.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sz w:val="24"/>
          <w:szCs w:val="24"/>
        </w:rPr>
        <w:t>Увеличение расходов происходит за счет повышения МРОТ, тарифов на коммунальные услуги.</w:t>
      </w:r>
    </w:p>
    <w:p w:rsidR="00B625A8" w:rsidRPr="00B625A8" w:rsidRDefault="00B625A8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862">
        <w:rPr>
          <w:rFonts w:ascii="Times New Roman" w:hAnsi="Times New Roman" w:cs="Times New Roman"/>
          <w:i/>
          <w:sz w:val="24"/>
          <w:szCs w:val="24"/>
        </w:rPr>
        <w:t xml:space="preserve">Подпрограмма "Развитие физической культуры и спорта в </w:t>
      </w:r>
      <w:proofErr w:type="spellStart"/>
      <w:r w:rsidRPr="00B80862">
        <w:rPr>
          <w:rFonts w:ascii="Times New Roman" w:hAnsi="Times New Roman" w:cs="Times New Roman"/>
          <w:i/>
          <w:sz w:val="24"/>
          <w:szCs w:val="24"/>
        </w:rPr>
        <w:t>Коршуновском</w:t>
      </w:r>
      <w:proofErr w:type="spellEnd"/>
      <w:r w:rsidRPr="00B80862">
        <w:rPr>
          <w:rFonts w:ascii="Times New Roman" w:hAnsi="Times New Roman" w:cs="Times New Roman"/>
          <w:i/>
          <w:sz w:val="24"/>
          <w:szCs w:val="24"/>
        </w:rPr>
        <w:t xml:space="preserve"> сельском поселении"</w:t>
      </w:r>
      <w:r w:rsidR="00B80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6A9">
        <w:rPr>
          <w:rFonts w:ascii="Times New Roman" w:hAnsi="Times New Roman" w:cs="Times New Roman"/>
          <w:sz w:val="24"/>
          <w:szCs w:val="24"/>
        </w:rPr>
        <w:t>на 2022 год и плановый период 2023-2024</w:t>
      </w:r>
      <w:r w:rsidR="00B80862" w:rsidRPr="00B625A8">
        <w:rPr>
          <w:rFonts w:ascii="Times New Roman" w:hAnsi="Times New Roman" w:cs="Times New Roman"/>
          <w:sz w:val="24"/>
          <w:szCs w:val="24"/>
        </w:rPr>
        <w:t xml:space="preserve"> года не планируется</w:t>
      </w:r>
      <w:r w:rsidRPr="00B625A8">
        <w:rPr>
          <w:rFonts w:ascii="Times New Roman" w:hAnsi="Times New Roman" w:cs="Times New Roman"/>
          <w:sz w:val="24"/>
          <w:szCs w:val="24"/>
        </w:rPr>
        <w:t>.</w:t>
      </w:r>
    </w:p>
    <w:p w:rsidR="002C289C" w:rsidRDefault="001176A9" w:rsidP="00B6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Непрограммные расходы в 2022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08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625A8" w:rsidRPr="00B625A8">
        <w:rPr>
          <w:rFonts w:ascii="Times New Roman" w:hAnsi="Times New Roman" w:cs="Times New Roman"/>
          <w:sz w:val="24"/>
          <w:szCs w:val="24"/>
        </w:rPr>
        <w:t xml:space="preserve"> годов не предусмотрены.</w:t>
      </w:r>
    </w:p>
    <w:p w:rsidR="00170438" w:rsidRDefault="004E1268" w:rsidP="006C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Удельный вес расходов на финансирование заработной платы с учетом начислений на нее в общем объеме бюдж</w:t>
      </w:r>
      <w:r w:rsidR="00AC5802">
        <w:rPr>
          <w:rFonts w:ascii="Times New Roman" w:hAnsi="Times New Roman" w:cs="Times New Roman"/>
          <w:sz w:val="24"/>
          <w:szCs w:val="24"/>
        </w:rPr>
        <w:t>етных</w:t>
      </w:r>
      <w:r w:rsidR="001176A9">
        <w:rPr>
          <w:rFonts w:ascii="Times New Roman" w:hAnsi="Times New Roman" w:cs="Times New Roman"/>
          <w:sz w:val="24"/>
          <w:szCs w:val="24"/>
        </w:rPr>
        <w:t xml:space="preserve"> расходов составляет: в 2022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4550">
        <w:rPr>
          <w:rFonts w:ascii="Times New Roman" w:hAnsi="Times New Roman" w:cs="Times New Roman"/>
          <w:sz w:val="24"/>
          <w:szCs w:val="24"/>
        </w:rPr>
        <w:t>69</w:t>
      </w:r>
      <w:r w:rsidRPr="0008722E">
        <w:rPr>
          <w:rFonts w:ascii="Times New Roman" w:hAnsi="Times New Roman" w:cs="Times New Roman"/>
          <w:sz w:val="24"/>
          <w:szCs w:val="24"/>
        </w:rPr>
        <w:t>%;</w:t>
      </w:r>
      <w:r w:rsidR="000C1A6E">
        <w:rPr>
          <w:rFonts w:ascii="Times New Roman" w:hAnsi="Times New Roman" w:cs="Times New Roman"/>
          <w:sz w:val="24"/>
          <w:szCs w:val="24"/>
        </w:rPr>
        <w:t xml:space="preserve"> </w:t>
      </w:r>
      <w:r w:rsidR="00E46572" w:rsidRPr="0008722E">
        <w:rPr>
          <w:rFonts w:ascii="Times New Roman" w:hAnsi="Times New Roman" w:cs="Times New Roman"/>
          <w:sz w:val="24"/>
          <w:szCs w:val="24"/>
        </w:rPr>
        <w:t>в 20</w:t>
      </w:r>
      <w:r w:rsidR="00B80862">
        <w:rPr>
          <w:rFonts w:ascii="Times New Roman" w:hAnsi="Times New Roman" w:cs="Times New Roman"/>
          <w:sz w:val="24"/>
          <w:szCs w:val="24"/>
        </w:rPr>
        <w:t>2</w:t>
      </w:r>
      <w:r w:rsidR="001176A9">
        <w:rPr>
          <w:rFonts w:ascii="Times New Roman" w:hAnsi="Times New Roman" w:cs="Times New Roman"/>
          <w:sz w:val="24"/>
          <w:szCs w:val="24"/>
        </w:rPr>
        <w:t>3</w:t>
      </w:r>
      <w:r w:rsidR="00E46572" w:rsidRPr="0008722E">
        <w:rPr>
          <w:rFonts w:ascii="Times New Roman" w:hAnsi="Times New Roman" w:cs="Times New Roman"/>
          <w:sz w:val="24"/>
          <w:szCs w:val="24"/>
        </w:rPr>
        <w:t xml:space="preserve"> году-</w:t>
      </w:r>
      <w:r w:rsidR="007A4550">
        <w:rPr>
          <w:rFonts w:ascii="Times New Roman" w:hAnsi="Times New Roman" w:cs="Times New Roman"/>
          <w:sz w:val="24"/>
          <w:szCs w:val="24"/>
        </w:rPr>
        <w:t>71</w:t>
      </w:r>
      <w:r w:rsidR="00E46572" w:rsidRPr="0008722E">
        <w:rPr>
          <w:rFonts w:ascii="Times New Roman" w:hAnsi="Times New Roman" w:cs="Times New Roman"/>
          <w:sz w:val="24"/>
          <w:szCs w:val="24"/>
        </w:rPr>
        <w:t>%; в 20</w:t>
      </w:r>
      <w:r w:rsidR="00125DEC">
        <w:rPr>
          <w:rFonts w:ascii="Times New Roman" w:hAnsi="Times New Roman" w:cs="Times New Roman"/>
          <w:sz w:val="24"/>
          <w:szCs w:val="24"/>
        </w:rPr>
        <w:t>2</w:t>
      </w:r>
      <w:r w:rsidR="001176A9">
        <w:rPr>
          <w:rFonts w:ascii="Times New Roman" w:hAnsi="Times New Roman" w:cs="Times New Roman"/>
          <w:sz w:val="24"/>
          <w:szCs w:val="24"/>
        </w:rPr>
        <w:t>4</w:t>
      </w:r>
      <w:r w:rsidR="00E46572" w:rsidRPr="0008722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4550">
        <w:rPr>
          <w:rFonts w:ascii="Times New Roman" w:hAnsi="Times New Roman" w:cs="Times New Roman"/>
          <w:sz w:val="24"/>
          <w:szCs w:val="24"/>
        </w:rPr>
        <w:t>71</w:t>
      </w:r>
      <w:r w:rsidR="00125DEC">
        <w:rPr>
          <w:rFonts w:ascii="Times New Roman" w:hAnsi="Times New Roman" w:cs="Times New Roman"/>
          <w:sz w:val="24"/>
          <w:szCs w:val="24"/>
        </w:rPr>
        <w:t>%</w:t>
      </w:r>
      <w:r w:rsidR="00F351B7" w:rsidRPr="0008722E">
        <w:rPr>
          <w:rFonts w:ascii="Times New Roman" w:hAnsi="Times New Roman" w:cs="Times New Roman"/>
          <w:sz w:val="24"/>
          <w:szCs w:val="24"/>
        </w:rPr>
        <w:t>, расходы по другим статьям</w:t>
      </w:r>
      <w:r w:rsidR="00697CE6" w:rsidRPr="0008722E">
        <w:rPr>
          <w:rFonts w:ascii="Times New Roman" w:hAnsi="Times New Roman" w:cs="Times New Roman"/>
          <w:sz w:val="24"/>
          <w:szCs w:val="24"/>
        </w:rPr>
        <w:t xml:space="preserve"> бюджета запланированы </w:t>
      </w:r>
      <w:r w:rsidR="00B700AE">
        <w:rPr>
          <w:rFonts w:ascii="Times New Roman" w:hAnsi="Times New Roman" w:cs="Times New Roman"/>
          <w:sz w:val="24"/>
          <w:szCs w:val="24"/>
        </w:rPr>
        <w:t xml:space="preserve">на </w:t>
      </w:r>
      <w:r w:rsidR="001176A9">
        <w:rPr>
          <w:rFonts w:ascii="Times New Roman" w:hAnsi="Times New Roman" w:cs="Times New Roman"/>
          <w:sz w:val="24"/>
          <w:szCs w:val="24"/>
        </w:rPr>
        <w:t>8</w:t>
      </w:r>
      <w:r w:rsidR="00ED46D6" w:rsidRPr="0008722E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6C678A" w:rsidRPr="00622C72" w:rsidRDefault="006C678A" w:rsidP="006C6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целом по муниципальной программе</w:t>
      </w:r>
      <w:r w:rsidRPr="00AF2F15">
        <w:rPr>
          <w:rFonts w:ascii="Times New Roman" w:eastAsia="Times New Roman" w:hAnsi="Times New Roman"/>
          <w:color w:val="000000"/>
          <w:sz w:val="24"/>
          <w:szCs w:val="24"/>
        </w:rPr>
        <w:t xml:space="preserve"> "Эффективное управление органами местного самоуправления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Коршуновского</w:t>
      </w:r>
      <w:r w:rsidRPr="00AF2F15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на 201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6-2024</w:t>
      </w:r>
      <w:r w:rsidRPr="00AF2F15">
        <w:rPr>
          <w:rFonts w:ascii="Times New Roman" w:eastAsia="Times New Roman" w:hAnsi="Times New Roman"/>
          <w:color w:val="000000"/>
          <w:sz w:val="24"/>
          <w:szCs w:val="24"/>
        </w:rPr>
        <w:t xml:space="preserve"> года"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запланировано расхо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дов  в 2022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7696,0 тыс. руб., и плановые 2023-2024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годы 80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00,3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руб., 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8340,3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 соответственно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,  что составляет в 2022 году 65</w:t>
      </w:r>
      <w:r w:rsidRPr="006D0801"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, в 2023 году 71%, в 2024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 w:rsidR="007A4550">
        <w:rPr>
          <w:rFonts w:ascii="Times New Roman" w:eastAsia="Times New Roman" w:hAnsi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/>
          <w:color w:val="000000"/>
          <w:sz w:val="24"/>
          <w:szCs w:val="24"/>
        </w:rPr>
        <w:t>% от потребности Коршуновского сельского поселения для качественного, эффективного  и своевременного исполнения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своих полномочий и обязанностей.</w:t>
      </w:r>
    </w:p>
    <w:p w:rsidR="007A4550" w:rsidRDefault="007A4550" w:rsidP="00E0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1CCD" w:rsidRPr="00F10BD1" w:rsidRDefault="00E01CCD" w:rsidP="00E0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Расходы бюджета</w:t>
      </w:r>
      <w:r w:rsidRPr="00F10BD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Коршуновского сельского поселения</w:t>
      </w:r>
      <w:r w:rsidR="007A45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2022 – 2024</w:t>
      </w: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годах по разделам классификации расходов бюджетов характеризуются следующими данными:</w:t>
      </w:r>
    </w:p>
    <w:p w:rsidR="00E01CCD" w:rsidRPr="00E01CCD" w:rsidRDefault="00E01CCD" w:rsidP="00E01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438" w:rsidRPr="00E01CCD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CCD">
        <w:rPr>
          <w:rFonts w:ascii="Times New Roman" w:hAnsi="Times New Roman" w:cs="Times New Roman"/>
          <w:i/>
          <w:sz w:val="24"/>
          <w:szCs w:val="24"/>
        </w:rPr>
        <w:t>Раздел 01 «Общегосударственные вопросы»</w:t>
      </w:r>
    </w:p>
    <w:p w:rsidR="00170438" w:rsidRPr="0008722E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2E">
        <w:rPr>
          <w:rFonts w:ascii="Times New Roman" w:hAnsi="Times New Roman" w:cs="Times New Roman"/>
          <w:sz w:val="24"/>
          <w:szCs w:val="24"/>
        </w:rPr>
        <w:t>Расходы по дан</w:t>
      </w:r>
      <w:r w:rsidR="00AC5802">
        <w:rPr>
          <w:rFonts w:ascii="Times New Roman" w:hAnsi="Times New Roman" w:cs="Times New Roman"/>
          <w:sz w:val="24"/>
          <w:szCs w:val="24"/>
        </w:rPr>
        <w:t>н</w:t>
      </w:r>
      <w:r w:rsidR="007A4550">
        <w:rPr>
          <w:rFonts w:ascii="Times New Roman" w:hAnsi="Times New Roman" w:cs="Times New Roman"/>
          <w:sz w:val="24"/>
          <w:szCs w:val="24"/>
        </w:rPr>
        <w:t>ому разделу предусмотрены в 2022</w:t>
      </w:r>
      <w:r w:rsidR="00125DEC">
        <w:rPr>
          <w:rFonts w:ascii="Times New Roman" w:hAnsi="Times New Roman" w:cs="Times New Roman"/>
          <w:sz w:val="24"/>
          <w:szCs w:val="24"/>
        </w:rPr>
        <w:t xml:space="preserve"> </w:t>
      </w:r>
      <w:r w:rsidR="00E01CCD">
        <w:rPr>
          <w:rFonts w:ascii="Times New Roman" w:hAnsi="Times New Roman" w:cs="Times New Roman"/>
          <w:sz w:val="24"/>
          <w:szCs w:val="24"/>
        </w:rPr>
        <w:t>году и плановом</w:t>
      </w:r>
      <w:r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01CCD">
        <w:rPr>
          <w:rFonts w:ascii="Times New Roman" w:hAnsi="Times New Roman" w:cs="Times New Roman"/>
          <w:sz w:val="24"/>
          <w:szCs w:val="24"/>
        </w:rPr>
        <w:t>е</w:t>
      </w:r>
      <w:r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AC5802">
        <w:rPr>
          <w:rFonts w:ascii="Times New Roman" w:hAnsi="Times New Roman" w:cs="Times New Roman"/>
          <w:sz w:val="24"/>
          <w:szCs w:val="24"/>
        </w:rPr>
        <w:t>2</w:t>
      </w:r>
      <w:r w:rsidR="007A4550">
        <w:rPr>
          <w:rFonts w:ascii="Times New Roman" w:hAnsi="Times New Roman" w:cs="Times New Roman"/>
          <w:sz w:val="24"/>
          <w:szCs w:val="24"/>
        </w:rPr>
        <w:t>3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 w:rsidR="00125DEC">
        <w:rPr>
          <w:rFonts w:ascii="Times New Roman" w:hAnsi="Times New Roman" w:cs="Times New Roman"/>
          <w:sz w:val="24"/>
          <w:szCs w:val="24"/>
        </w:rPr>
        <w:t>2</w:t>
      </w:r>
      <w:r w:rsidR="007A4550">
        <w:rPr>
          <w:rFonts w:ascii="Times New Roman" w:hAnsi="Times New Roman" w:cs="Times New Roman"/>
          <w:sz w:val="24"/>
          <w:szCs w:val="24"/>
        </w:rPr>
        <w:t>4</w:t>
      </w:r>
      <w:r w:rsidR="00E01CC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8722E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7A4550">
        <w:rPr>
          <w:rFonts w:ascii="Times New Roman" w:hAnsi="Times New Roman" w:cs="Times New Roman"/>
          <w:sz w:val="24"/>
          <w:szCs w:val="24"/>
        </w:rPr>
        <w:t>2925,6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E01CCD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руб.,</w:t>
      </w:r>
      <w:r w:rsidR="001B681B">
        <w:rPr>
          <w:rFonts w:ascii="Times New Roman" w:hAnsi="Times New Roman" w:cs="Times New Roman"/>
          <w:sz w:val="24"/>
          <w:szCs w:val="24"/>
        </w:rPr>
        <w:t xml:space="preserve"> </w:t>
      </w:r>
      <w:r w:rsidR="007A4550">
        <w:rPr>
          <w:rFonts w:ascii="Times New Roman" w:hAnsi="Times New Roman" w:cs="Times New Roman"/>
          <w:sz w:val="24"/>
          <w:szCs w:val="24"/>
        </w:rPr>
        <w:t>2949,4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руб., </w:t>
      </w:r>
      <w:r w:rsidR="007A4550">
        <w:rPr>
          <w:rFonts w:ascii="Times New Roman" w:hAnsi="Times New Roman" w:cs="Times New Roman"/>
          <w:sz w:val="24"/>
          <w:szCs w:val="24"/>
        </w:rPr>
        <w:t>3136,2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 w:rsidR="003711A1">
        <w:rPr>
          <w:rFonts w:ascii="Times New Roman" w:hAnsi="Times New Roman" w:cs="Times New Roman"/>
          <w:sz w:val="24"/>
          <w:szCs w:val="24"/>
        </w:rPr>
        <w:t>, соответственно</w:t>
      </w:r>
      <w:r w:rsidR="002D2AEA">
        <w:rPr>
          <w:rFonts w:ascii="Times New Roman" w:hAnsi="Times New Roman" w:cs="Times New Roman"/>
          <w:sz w:val="24"/>
          <w:szCs w:val="24"/>
        </w:rPr>
        <w:t>.</w:t>
      </w:r>
    </w:p>
    <w:p w:rsidR="00170438" w:rsidRPr="0008722E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4">
        <w:rPr>
          <w:rFonts w:ascii="Times New Roman" w:hAnsi="Times New Roman" w:cs="Times New Roman"/>
          <w:i/>
          <w:sz w:val="24"/>
          <w:szCs w:val="24"/>
        </w:rPr>
        <w:t>По подразделу 02 «Функционирование высшего должностного лица субъекта РФ и  муниципального образования»</w:t>
      </w:r>
      <w:r w:rsidR="001C69A4">
        <w:rPr>
          <w:rFonts w:ascii="Times New Roman" w:hAnsi="Times New Roman" w:cs="Times New Roman"/>
          <w:sz w:val="24"/>
          <w:szCs w:val="24"/>
        </w:rPr>
        <w:t xml:space="preserve"> объем расходов на содержание г</w:t>
      </w:r>
      <w:r w:rsidRPr="0008722E">
        <w:rPr>
          <w:rFonts w:ascii="Times New Roman" w:hAnsi="Times New Roman" w:cs="Times New Roman"/>
          <w:sz w:val="24"/>
          <w:szCs w:val="24"/>
        </w:rPr>
        <w:t xml:space="preserve">лавы администрации  предусмотрен </w:t>
      </w:r>
      <w:r w:rsidR="007A4550">
        <w:rPr>
          <w:rFonts w:ascii="Times New Roman" w:hAnsi="Times New Roman" w:cs="Times New Roman"/>
          <w:sz w:val="24"/>
          <w:szCs w:val="24"/>
        </w:rPr>
        <w:t>в 2022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1B681B">
        <w:rPr>
          <w:rFonts w:ascii="Times New Roman" w:hAnsi="Times New Roman" w:cs="Times New Roman"/>
          <w:sz w:val="24"/>
          <w:szCs w:val="24"/>
        </w:rPr>
        <w:t xml:space="preserve">году </w:t>
      </w:r>
      <w:r w:rsidR="00681C2C">
        <w:rPr>
          <w:rFonts w:ascii="Times New Roman" w:hAnsi="Times New Roman" w:cs="Times New Roman"/>
          <w:sz w:val="24"/>
          <w:szCs w:val="24"/>
        </w:rPr>
        <w:t>702,4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="002D2AEA" w:rsidRPr="0008722E">
        <w:rPr>
          <w:rFonts w:ascii="Times New Roman" w:hAnsi="Times New Roman" w:cs="Times New Roman"/>
          <w:sz w:val="24"/>
          <w:szCs w:val="24"/>
        </w:rPr>
        <w:t>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="002D2AEA" w:rsidRPr="0008722E">
        <w:rPr>
          <w:rFonts w:ascii="Times New Roman" w:hAnsi="Times New Roman" w:cs="Times New Roman"/>
          <w:sz w:val="24"/>
          <w:szCs w:val="24"/>
        </w:rPr>
        <w:t>руб.,</w:t>
      </w:r>
      <w:r w:rsidR="002D2AEA"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 xml:space="preserve">и </w:t>
      </w:r>
      <w:r w:rsidR="001C69A4">
        <w:rPr>
          <w:rFonts w:ascii="Times New Roman" w:hAnsi="Times New Roman" w:cs="Times New Roman"/>
          <w:sz w:val="24"/>
          <w:szCs w:val="24"/>
        </w:rPr>
        <w:t xml:space="preserve">в </w:t>
      </w:r>
      <w:r w:rsidR="00243A8B">
        <w:rPr>
          <w:rFonts w:ascii="Times New Roman" w:hAnsi="Times New Roman" w:cs="Times New Roman"/>
          <w:sz w:val="24"/>
          <w:szCs w:val="24"/>
        </w:rPr>
        <w:t>планов</w:t>
      </w:r>
      <w:r w:rsidR="001C69A4">
        <w:rPr>
          <w:rFonts w:ascii="Times New Roman" w:hAnsi="Times New Roman" w:cs="Times New Roman"/>
          <w:sz w:val="24"/>
          <w:szCs w:val="24"/>
        </w:rPr>
        <w:t>ом</w:t>
      </w:r>
      <w:r w:rsidR="00243A8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C69A4">
        <w:rPr>
          <w:rFonts w:ascii="Times New Roman" w:hAnsi="Times New Roman" w:cs="Times New Roman"/>
          <w:sz w:val="24"/>
          <w:szCs w:val="24"/>
        </w:rPr>
        <w:t>е</w:t>
      </w:r>
      <w:r w:rsidR="00243A8B">
        <w:rPr>
          <w:rFonts w:ascii="Times New Roman" w:hAnsi="Times New Roman" w:cs="Times New Roman"/>
          <w:sz w:val="24"/>
          <w:szCs w:val="24"/>
        </w:rPr>
        <w:t xml:space="preserve"> 202</w:t>
      </w:r>
      <w:r w:rsidR="00681C2C">
        <w:rPr>
          <w:rFonts w:ascii="Times New Roman" w:hAnsi="Times New Roman" w:cs="Times New Roman"/>
          <w:sz w:val="24"/>
          <w:szCs w:val="24"/>
        </w:rPr>
        <w:t>3</w:t>
      </w:r>
      <w:r w:rsidR="00416E66" w:rsidRPr="0008722E">
        <w:rPr>
          <w:rFonts w:ascii="Times New Roman" w:hAnsi="Times New Roman" w:cs="Times New Roman"/>
          <w:sz w:val="24"/>
          <w:szCs w:val="24"/>
        </w:rPr>
        <w:t>-20</w:t>
      </w:r>
      <w:r w:rsidR="00416E66">
        <w:rPr>
          <w:rFonts w:ascii="Times New Roman" w:hAnsi="Times New Roman" w:cs="Times New Roman"/>
          <w:sz w:val="24"/>
          <w:szCs w:val="24"/>
        </w:rPr>
        <w:t>2</w:t>
      </w:r>
      <w:r w:rsidR="00681C2C">
        <w:rPr>
          <w:rFonts w:ascii="Times New Roman" w:hAnsi="Times New Roman" w:cs="Times New Roman"/>
          <w:sz w:val="24"/>
          <w:szCs w:val="24"/>
        </w:rPr>
        <w:t>4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1C69A4">
        <w:rPr>
          <w:rFonts w:ascii="Times New Roman" w:hAnsi="Times New Roman" w:cs="Times New Roman"/>
          <w:sz w:val="24"/>
          <w:szCs w:val="24"/>
        </w:rPr>
        <w:t>ов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C1A6E">
        <w:rPr>
          <w:rFonts w:ascii="Times New Roman" w:hAnsi="Times New Roman" w:cs="Times New Roman"/>
          <w:sz w:val="24"/>
          <w:szCs w:val="24"/>
        </w:rPr>
        <w:t xml:space="preserve"> </w:t>
      </w:r>
      <w:r w:rsidR="00681C2C">
        <w:rPr>
          <w:rFonts w:ascii="Times New Roman" w:hAnsi="Times New Roman" w:cs="Times New Roman"/>
          <w:sz w:val="24"/>
          <w:szCs w:val="24"/>
        </w:rPr>
        <w:t>712,7</w:t>
      </w:r>
      <w:r w:rsidR="00243A8B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руб.,</w:t>
      </w:r>
      <w:r w:rsidR="001B681B">
        <w:rPr>
          <w:rFonts w:ascii="Times New Roman" w:hAnsi="Times New Roman" w:cs="Times New Roman"/>
          <w:sz w:val="24"/>
          <w:szCs w:val="24"/>
        </w:rPr>
        <w:t xml:space="preserve"> </w:t>
      </w:r>
      <w:r w:rsidR="00681C2C">
        <w:rPr>
          <w:rFonts w:ascii="Times New Roman" w:hAnsi="Times New Roman" w:cs="Times New Roman"/>
          <w:sz w:val="24"/>
          <w:szCs w:val="24"/>
        </w:rPr>
        <w:t>776,7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 w:rsidR="002D2AEA">
        <w:rPr>
          <w:rFonts w:ascii="Times New Roman" w:hAnsi="Times New Roman" w:cs="Times New Roman"/>
          <w:sz w:val="24"/>
          <w:szCs w:val="24"/>
        </w:rPr>
        <w:t>, соответственно.</w:t>
      </w:r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4">
        <w:rPr>
          <w:rFonts w:ascii="Times New Roman" w:hAnsi="Times New Roman" w:cs="Times New Roman"/>
          <w:i/>
          <w:sz w:val="24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8722E">
        <w:rPr>
          <w:rFonts w:ascii="Times New Roman" w:hAnsi="Times New Roman" w:cs="Times New Roman"/>
          <w:sz w:val="24"/>
          <w:szCs w:val="24"/>
        </w:rPr>
        <w:t xml:space="preserve"> объем расходов на обеспечение деятельности администрации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69A4">
        <w:rPr>
          <w:rFonts w:ascii="Times New Roman" w:hAnsi="Times New Roman" w:cs="Times New Roman"/>
          <w:sz w:val="24"/>
          <w:szCs w:val="24"/>
        </w:rPr>
        <w:t>предусмотрен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2D2AEA">
        <w:rPr>
          <w:rFonts w:ascii="Times New Roman" w:hAnsi="Times New Roman" w:cs="Times New Roman"/>
          <w:sz w:val="24"/>
          <w:szCs w:val="24"/>
        </w:rPr>
        <w:t xml:space="preserve">в </w:t>
      </w:r>
      <w:r w:rsidR="00681C2C">
        <w:rPr>
          <w:rFonts w:ascii="Times New Roman" w:hAnsi="Times New Roman" w:cs="Times New Roman"/>
          <w:sz w:val="24"/>
          <w:szCs w:val="24"/>
        </w:rPr>
        <w:t>2022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году </w:t>
      </w:r>
      <w:r w:rsidR="00681C2C">
        <w:rPr>
          <w:rFonts w:ascii="Times New Roman" w:hAnsi="Times New Roman" w:cs="Times New Roman"/>
          <w:sz w:val="24"/>
          <w:szCs w:val="24"/>
        </w:rPr>
        <w:t>2222,5</w:t>
      </w:r>
      <w:r w:rsidR="002D2AEA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1C69A4">
        <w:rPr>
          <w:rFonts w:ascii="Times New Roman" w:hAnsi="Times New Roman" w:cs="Times New Roman"/>
          <w:sz w:val="24"/>
          <w:szCs w:val="24"/>
        </w:rPr>
        <w:t xml:space="preserve"> </w:t>
      </w:r>
      <w:r w:rsidR="002D2AEA" w:rsidRPr="0008722E">
        <w:rPr>
          <w:rFonts w:ascii="Times New Roman" w:hAnsi="Times New Roman" w:cs="Times New Roman"/>
          <w:sz w:val="24"/>
          <w:szCs w:val="24"/>
        </w:rPr>
        <w:t>руб.,</w:t>
      </w:r>
      <w:r w:rsidR="002D2AEA">
        <w:rPr>
          <w:rFonts w:ascii="Times New Roman" w:hAnsi="Times New Roman" w:cs="Times New Roman"/>
          <w:sz w:val="24"/>
          <w:szCs w:val="24"/>
        </w:rPr>
        <w:t xml:space="preserve"> </w:t>
      </w:r>
      <w:r w:rsidR="003A4442">
        <w:rPr>
          <w:rFonts w:ascii="Times New Roman" w:hAnsi="Times New Roman" w:cs="Times New Roman"/>
          <w:sz w:val="24"/>
          <w:szCs w:val="24"/>
        </w:rPr>
        <w:t>и плановом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A4442">
        <w:rPr>
          <w:rFonts w:ascii="Times New Roman" w:hAnsi="Times New Roman" w:cs="Times New Roman"/>
          <w:sz w:val="24"/>
          <w:szCs w:val="24"/>
        </w:rPr>
        <w:t>е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243A8B">
        <w:rPr>
          <w:rFonts w:ascii="Times New Roman" w:hAnsi="Times New Roman" w:cs="Times New Roman"/>
          <w:sz w:val="24"/>
          <w:szCs w:val="24"/>
        </w:rPr>
        <w:t>2</w:t>
      </w:r>
      <w:r w:rsidR="00681C2C">
        <w:rPr>
          <w:rFonts w:ascii="Times New Roman" w:hAnsi="Times New Roman" w:cs="Times New Roman"/>
          <w:sz w:val="24"/>
          <w:szCs w:val="24"/>
        </w:rPr>
        <w:t>3</w:t>
      </w:r>
      <w:r w:rsidR="00416E66" w:rsidRPr="0008722E">
        <w:rPr>
          <w:rFonts w:ascii="Times New Roman" w:hAnsi="Times New Roman" w:cs="Times New Roman"/>
          <w:sz w:val="24"/>
          <w:szCs w:val="24"/>
        </w:rPr>
        <w:t>-20</w:t>
      </w:r>
      <w:r w:rsidR="003A4442">
        <w:rPr>
          <w:rFonts w:ascii="Times New Roman" w:hAnsi="Times New Roman" w:cs="Times New Roman"/>
          <w:sz w:val="24"/>
          <w:szCs w:val="24"/>
        </w:rPr>
        <w:t>2</w:t>
      </w:r>
      <w:r w:rsidR="00681C2C">
        <w:rPr>
          <w:rFonts w:ascii="Times New Roman" w:hAnsi="Times New Roman" w:cs="Times New Roman"/>
          <w:sz w:val="24"/>
          <w:szCs w:val="24"/>
        </w:rPr>
        <w:t>4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1C2C">
        <w:rPr>
          <w:rFonts w:ascii="Times New Roman" w:hAnsi="Times New Roman" w:cs="Times New Roman"/>
          <w:sz w:val="24"/>
          <w:szCs w:val="24"/>
        </w:rPr>
        <w:t>2236,0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B22F15" w:rsidRPr="0008722E">
        <w:rPr>
          <w:rFonts w:ascii="Times New Roman" w:hAnsi="Times New Roman" w:cs="Times New Roman"/>
          <w:sz w:val="24"/>
          <w:szCs w:val="24"/>
        </w:rPr>
        <w:t>руб.,</w:t>
      </w:r>
      <w:r w:rsidR="00F61CC2">
        <w:rPr>
          <w:rFonts w:ascii="Times New Roman" w:hAnsi="Times New Roman" w:cs="Times New Roman"/>
          <w:sz w:val="24"/>
          <w:szCs w:val="24"/>
        </w:rPr>
        <w:t xml:space="preserve"> </w:t>
      </w:r>
      <w:r w:rsidR="00681C2C">
        <w:rPr>
          <w:rFonts w:ascii="Times New Roman" w:hAnsi="Times New Roman" w:cs="Times New Roman"/>
          <w:sz w:val="24"/>
          <w:szCs w:val="24"/>
        </w:rPr>
        <w:t>2358,8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B22F15" w:rsidRPr="0008722E">
        <w:rPr>
          <w:rFonts w:ascii="Times New Roman" w:hAnsi="Times New Roman" w:cs="Times New Roman"/>
          <w:sz w:val="24"/>
          <w:szCs w:val="24"/>
        </w:rPr>
        <w:t>руб.</w:t>
      </w:r>
      <w:r w:rsidR="002D2AEA">
        <w:rPr>
          <w:rFonts w:ascii="Times New Roman" w:hAnsi="Times New Roman" w:cs="Times New Roman"/>
          <w:sz w:val="24"/>
          <w:szCs w:val="24"/>
        </w:rPr>
        <w:t>, соответственно</w:t>
      </w:r>
      <w:r w:rsidR="003A444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A4442" w:rsidRDefault="003A4442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Pr="003A4442">
        <w:rPr>
          <w:rFonts w:ascii="Times New Roman" w:hAnsi="Times New Roman" w:cs="Times New Roman"/>
          <w:sz w:val="24"/>
          <w:szCs w:val="24"/>
        </w:rPr>
        <w:t>ыплата суточных при служебных командировках работникам организаций</w:t>
      </w:r>
      <w:r w:rsidR="00681C2C">
        <w:rPr>
          <w:rFonts w:ascii="Times New Roman" w:hAnsi="Times New Roman" w:cs="Times New Roman"/>
          <w:sz w:val="24"/>
          <w:szCs w:val="24"/>
        </w:rPr>
        <w:t xml:space="preserve"> – по 4,8</w:t>
      </w:r>
      <w:r>
        <w:rPr>
          <w:rFonts w:ascii="Times New Roman" w:hAnsi="Times New Roman" w:cs="Times New Roman"/>
          <w:sz w:val="24"/>
          <w:szCs w:val="24"/>
        </w:rPr>
        <w:t xml:space="preserve"> тыс. руб. на каждый  год;</w:t>
      </w:r>
    </w:p>
    <w:p w:rsidR="003A4442" w:rsidRDefault="003A4442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A4442">
        <w:rPr>
          <w:rFonts w:ascii="Times New Roman" w:hAnsi="Times New Roman" w:cs="Times New Roman"/>
          <w:sz w:val="24"/>
          <w:szCs w:val="24"/>
        </w:rPr>
        <w:t>омпенсация расходов на оплату стоимости проезда и провоза багажа к месту использования отпуска и обратно</w:t>
      </w:r>
      <w:r w:rsidR="00E74569">
        <w:rPr>
          <w:rFonts w:ascii="Times New Roman" w:hAnsi="Times New Roman" w:cs="Times New Roman"/>
          <w:sz w:val="24"/>
          <w:szCs w:val="24"/>
        </w:rPr>
        <w:t xml:space="preserve"> – 103,0 тыс. руб., 85,7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89,1 тыс. руб.;</w:t>
      </w:r>
    </w:p>
    <w:p w:rsidR="00263C71" w:rsidRDefault="00263C71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услуги связи</w:t>
      </w:r>
      <w:r w:rsidR="00681C2C">
        <w:rPr>
          <w:rFonts w:ascii="Times New Roman" w:hAnsi="Times New Roman" w:cs="Times New Roman"/>
          <w:sz w:val="24"/>
          <w:szCs w:val="24"/>
        </w:rPr>
        <w:t xml:space="preserve">,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1C2C">
        <w:rPr>
          <w:rFonts w:ascii="Times New Roman" w:hAnsi="Times New Roman" w:cs="Times New Roman"/>
          <w:sz w:val="24"/>
          <w:szCs w:val="24"/>
        </w:rPr>
        <w:t>138,5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81C2C">
        <w:rPr>
          <w:rFonts w:ascii="Times New Roman" w:hAnsi="Times New Roman" w:cs="Times New Roman"/>
          <w:sz w:val="24"/>
          <w:szCs w:val="24"/>
        </w:rPr>
        <w:t>139,4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681C2C">
        <w:rPr>
          <w:rFonts w:ascii="Times New Roman" w:hAnsi="Times New Roman" w:cs="Times New Roman"/>
          <w:sz w:val="24"/>
          <w:szCs w:val="24"/>
        </w:rPr>
        <w:t>139,4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proofErr w:type="gramEnd"/>
    </w:p>
    <w:p w:rsidR="00E74569" w:rsidRDefault="00E74569" w:rsidP="00E7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E74569">
        <w:rPr>
          <w:rFonts w:ascii="Times New Roman" w:hAnsi="Times New Roman" w:cs="Times New Roman"/>
          <w:sz w:val="24"/>
          <w:szCs w:val="24"/>
        </w:rPr>
        <w:t xml:space="preserve">опка печей </w:t>
      </w:r>
      <w:r>
        <w:rPr>
          <w:rFonts w:ascii="Times New Roman" w:hAnsi="Times New Roman" w:cs="Times New Roman"/>
          <w:sz w:val="24"/>
          <w:szCs w:val="24"/>
        </w:rPr>
        <w:t xml:space="preserve">в зданиях администрации </w:t>
      </w:r>
      <w:r w:rsidRPr="00E74569">
        <w:rPr>
          <w:rFonts w:ascii="Times New Roman" w:hAnsi="Times New Roman" w:cs="Times New Roman"/>
          <w:sz w:val="24"/>
          <w:szCs w:val="24"/>
        </w:rPr>
        <w:t>в зимний период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1C2C">
        <w:rPr>
          <w:rFonts w:ascii="Times New Roman" w:hAnsi="Times New Roman" w:cs="Times New Roman"/>
          <w:sz w:val="24"/>
          <w:szCs w:val="24"/>
        </w:rPr>
        <w:t>59,1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81C2C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681C2C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74569" w:rsidRDefault="00E74569" w:rsidP="00E7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</w:t>
      </w:r>
      <w:r w:rsidRPr="00E74569">
        <w:rPr>
          <w:rFonts w:ascii="Times New Roman" w:hAnsi="Times New Roman" w:cs="Times New Roman"/>
          <w:sz w:val="24"/>
          <w:szCs w:val="24"/>
        </w:rPr>
        <w:t>екущий ремонт зданий и сооружений (побелка, покраска, ремонт печей)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1EB9">
        <w:rPr>
          <w:rFonts w:ascii="Times New Roman" w:hAnsi="Times New Roman" w:cs="Times New Roman"/>
          <w:sz w:val="24"/>
          <w:szCs w:val="24"/>
        </w:rPr>
        <w:t>30,0 тыс. руб., 20</w:t>
      </w:r>
      <w:r>
        <w:rPr>
          <w:rFonts w:ascii="Times New Roman" w:hAnsi="Times New Roman" w:cs="Times New Roman"/>
          <w:sz w:val="24"/>
          <w:szCs w:val="24"/>
        </w:rPr>
        <w:t>,0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proofErr w:type="gramEnd"/>
    </w:p>
    <w:p w:rsidR="003A4442" w:rsidRDefault="00E74569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74569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та услуг по техническому обслуживанию и ремонту вычи</w:t>
      </w:r>
      <w:r w:rsidRPr="00E74569">
        <w:rPr>
          <w:rFonts w:ascii="Times New Roman" w:hAnsi="Times New Roman" w:cs="Times New Roman"/>
          <w:sz w:val="24"/>
          <w:szCs w:val="24"/>
        </w:rPr>
        <w:t>слительной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1EB9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51EB9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3C71" w:rsidRDefault="00263C71" w:rsidP="0026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дров для теплоснабжения зданий администрации</w:t>
      </w:r>
      <w:r w:rsidR="00651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51EB9">
        <w:rPr>
          <w:rFonts w:ascii="Times New Roman" w:hAnsi="Times New Roman" w:cs="Times New Roman"/>
          <w:sz w:val="24"/>
          <w:szCs w:val="24"/>
        </w:rPr>
        <w:t>50,0 тыс. руб., 50</w:t>
      </w:r>
      <w:r>
        <w:rPr>
          <w:rFonts w:ascii="Times New Roman" w:hAnsi="Times New Roman" w:cs="Times New Roman"/>
          <w:sz w:val="24"/>
          <w:szCs w:val="24"/>
        </w:rPr>
        <w:t>,0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 тыс. руб.;</w:t>
      </w:r>
    </w:p>
    <w:p w:rsidR="00263C71" w:rsidRDefault="00263C71" w:rsidP="0026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приобретение хоз. товаров,  канцелярии,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– </w:t>
      </w:r>
      <w:r w:rsidR="00651EB9">
        <w:rPr>
          <w:rFonts w:ascii="Times New Roman" w:hAnsi="Times New Roman" w:cs="Times New Roman"/>
          <w:sz w:val="24"/>
          <w:szCs w:val="24"/>
        </w:rPr>
        <w:t>24,8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51EB9">
        <w:rPr>
          <w:rFonts w:ascii="Times New Roman" w:hAnsi="Times New Roman" w:cs="Times New Roman"/>
          <w:sz w:val="24"/>
          <w:szCs w:val="24"/>
        </w:rPr>
        <w:t>22,3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3A4442"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  <w:proofErr w:type="gramEnd"/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По подразделу 11  «Резервные Фонды»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>в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2022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F10BD1">
        <w:rPr>
          <w:rFonts w:ascii="Times New Roman" w:hAnsi="Times New Roman" w:cs="Times New Roman"/>
          <w:sz w:val="24"/>
          <w:szCs w:val="24"/>
        </w:rPr>
        <w:t>году и плановом</w:t>
      </w:r>
      <w:r w:rsidR="00243A8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51EB9">
        <w:rPr>
          <w:rFonts w:ascii="Times New Roman" w:hAnsi="Times New Roman" w:cs="Times New Roman"/>
          <w:sz w:val="24"/>
          <w:szCs w:val="24"/>
        </w:rPr>
        <w:t>е 2023</w:t>
      </w:r>
      <w:r w:rsidR="00416E66" w:rsidRPr="0008722E">
        <w:rPr>
          <w:rFonts w:ascii="Times New Roman" w:hAnsi="Times New Roman" w:cs="Times New Roman"/>
          <w:sz w:val="24"/>
          <w:szCs w:val="24"/>
        </w:rPr>
        <w:t>-20</w:t>
      </w:r>
      <w:r w:rsidR="00F61CC2">
        <w:rPr>
          <w:rFonts w:ascii="Times New Roman" w:hAnsi="Times New Roman" w:cs="Times New Roman"/>
          <w:sz w:val="24"/>
          <w:szCs w:val="24"/>
        </w:rPr>
        <w:t>2</w:t>
      </w:r>
      <w:r w:rsidR="00651EB9">
        <w:rPr>
          <w:rFonts w:ascii="Times New Roman" w:hAnsi="Times New Roman" w:cs="Times New Roman"/>
          <w:sz w:val="24"/>
          <w:szCs w:val="24"/>
        </w:rPr>
        <w:t>4</w:t>
      </w:r>
      <w:r w:rsidR="00416E66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2AEA">
        <w:rPr>
          <w:rFonts w:ascii="Times New Roman" w:hAnsi="Times New Roman" w:cs="Times New Roman"/>
          <w:sz w:val="24"/>
          <w:szCs w:val="24"/>
        </w:rPr>
        <w:t>предусмотрено по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1</w:t>
      </w:r>
      <w:r w:rsidRPr="0008722E">
        <w:rPr>
          <w:rFonts w:ascii="Times New Roman" w:hAnsi="Times New Roman" w:cs="Times New Roman"/>
          <w:sz w:val="24"/>
          <w:szCs w:val="24"/>
        </w:rPr>
        <w:t>0</w:t>
      </w:r>
      <w:r w:rsidR="00243A8B">
        <w:rPr>
          <w:rFonts w:ascii="Times New Roman" w:hAnsi="Times New Roman" w:cs="Times New Roman"/>
          <w:sz w:val="24"/>
          <w:szCs w:val="24"/>
        </w:rPr>
        <w:t>,0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872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722E">
        <w:rPr>
          <w:rFonts w:ascii="Times New Roman" w:hAnsi="Times New Roman" w:cs="Times New Roman"/>
          <w:sz w:val="24"/>
          <w:szCs w:val="24"/>
        </w:rPr>
        <w:t>уб</w:t>
      </w:r>
      <w:r w:rsidR="002D2AEA">
        <w:rPr>
          <w:rFonts w:ascii="Times New Roman" w:hAnsi="Times New Roman" w:cs="Times New Roman"/>
          <w:sz w:val="24"/>
          <w:szCs w:val="24"/>
        </w:rPr>
        <w:t>. ежегодно.</w:t>
      </w:r>
    </w:p>
    <w:p w:rsidR="00F61CC2" w:rsidRPr="0008722E" w:rsidRDefault="00F61CC2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 xml:space="preserve">По подразделу 13  </w:t>
      </w:r>
      <w:r w:rsidR="00F10BD1">
        <w:rPr>
          <w:rFonts w:ascii="Times New Roman" w:hAnsi="Times New Roman" w:cs="Times New Roman"/>
          <w:i/>
          <w:sz w:val="24"/>
          <w:szCs w:val="24"/>
        </w:rPr>
        <w:t>«</w:t>
      </w:r>
      <w:r w:rsidRPr="00F10BD1">
        <w:rPr>
          <w:rFonts w:ascii="Times New Roman" w:hAnsi="Times New Roman" w:cs="Times New Roman"/>
          <w:i/>
          <w:sz w:val="24"/>
          <w:szCs w:val="24"/>
        </w:rPr>
        <w:t>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в 2022</w:t>
      </w:r>
      <w:r w:rsidR="00243A8B">
        <w:rPr>
          <w:rFonts w:ascii="Times New Roman" w:hAnsi="Times New Roman" w:cs="Times New Roman"/>
          <w:sz w:val="24"/>
          <w:szCs w:val="24"/>
        </w:rPr>
        <w:t xml:space="preserve"> году и </w:t>
      </w:r>
      <w:r w:rsidR="00F10BD1">
        <w:rPr>
          <w:rFonts w:ascii="Times New Roman" w:hAnsi="Times New Roman" w:cs="Times New Roman"/>
          <w:sz w:val="24"/>
          <w:szCs w:val="24"/>
        </w:rPr>
        <w:t>плановом</w:t>
      </w:r>
      <w:r w:rsidR="00243A8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51EB9">
        <w:rPr>
          <w:rFonts w:ascii="Times New Roman" w:hAnsi="Times New Roman" w:cs="Times New Roman"/>
          <w:sz w:val="24"/>
          <w:szCs w:val="24"/>
        </w:rPr>
        <w:t>е 2023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1EB9">
        <w:rPr>
          <w:rFonts w:ascii="Times New Roman" w:hAnsi="Times New Roman" w:cs="Times New Roman"/>
          <w:sz w:val="24"/>
          <w:szCs w:val="24"/>
        </w:rPr>
        <w:t>4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3A8B" w:rsidRPr="00243A8B"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>предусмотрено</w:t>
      </w:r>
      <w:r w:rsidRPr="0008722E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 w:rsidR="002D2AEA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882E1C">
        <w:rPr>
          <w:rFonts w:ascii="Times New Roman" w:hAnsi="Times New Roman" w:cs="Times New Roman"/>
          <w:sz w:val="24"/>
          <w:szCs w:val="24"/>
        </w:rPr>
        <w:t>. По данному подразделу планируется,</w:t>
      </w:r>
      <w:r w:rsidR="00EC0680">
        <w:rPr>
          <w:rFonts w:ascii="Times New Roman" w:hAnsi="Times New Roman" w:cs="Times New Roman"/>
          <w:sz w:val="24"/>
          <w:szCs w:val="24"/>
        </w:rPr>
        <w:t xml:space="preserve"> о</w:t>
      </w:r>
      <w:r w:rsidR="00EC0680" w:rsidRPr="00EC0680">
        <w:rPr>
          <w:rFonts w:ascii="Times New Roman" w:hAnsi="Times New Roman" w:cs="Times New Roman"/>
          <w:sz w:val="24"/>
          <w:szCs w:val="24"/>
        </w:rPr>
        <w:t>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</w:t>
      </w:r>
      <w:r w:rsidR="00EC0680">
        <w:rPr>
          <w:rFonts w:ascii="Times New Roman" w:hAnsi="Times New Roman" w:cs="Times New Roman"/>
          <w:sz w:val="24"/>
          <w:szCs w:val="24"/>
        </w:rPr>
        <w:t>дминистративной ответственности</w:t>
      </w:r>
      <w:r w:rsidR="00882E1C">
        <w:rPr>
          <w:rFonts w:ascii="Times New Roman" w:hAnsi="Times New Roman" w:cs="Times New Roman"/>
          <w:sz w:val="24"/>
          <w:szCs w:val="24"/>
        </w:rPr>
        <w:t>.</w:t>
      </w:r>
    </w:p>
    <w:p w:rsidR="00B323D4" w:rsidRDefault="00B323D4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Раздел 02</w:t>
      </w:r>
      <w:r w:rsidR="003A54CD">
        <w:rPr>
          <w:rFonts w:ascii="Times New Roman" w:hAnsi="Times New Roman" w:cs="Times New Roman"/>
          <w:i/>
          <w:sz w:val="24"/>
          <w:szCs w:val="24"/>
        </w:rPr>
        <w:t xml:space="preserve"> «Национальная оборона</w:t>
      </w:r>
      <w:r w:rsidRPr="00F10BD1">
        <w:rPr>
          <w:rFonts w:ascii="Times New Roman" w:hAnsi="Times New Roman" w:cs="Times New Roman"/>
          <w:i/>
          <w:sz w:val="24"/>
          <w:szCs w:val="24"/>
        </w:rPr>
        <w:t>»</w:t>
      </w:r>
      <w:r w:rsidR="00243A8B" w:rsidRPr="00F10B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54CD" w:rsidRPr="00F10BD1" w:rsidRDefault="003A54CD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По подразделу</w:t>
      </w:r>
      <w:r>
        <w:rPr>
          <w:rFonts w:ascii="Times New Roman" w:hAnsi="Times New Roman" w:cs="Times New Roman"/>
          <w:i/>
          <w:sz w:val="24"/>
          <w:szCs w:val="24"/>
        </w:rPr>
        <w:t xml:space="preserve"> 03 </w:t>
      </w:r>
      <w:r w:rsidRPr="00F10BD1">
        <w:rPr>
          <w:rFonts w:ascii="Times New Roman" w:hAnsi="Times New Roman" w:cs="Times New Roman"/>
          <w:i/>
          <w:sz w:val="24"/>
          <w:szCs w:val="24"/>
        </w:rPr>
        <w:t>«Мобилизационная и вневойсковая подготовка»</w:t>
      </w:r>
    </w:p>
    <w:p w:rsidR="00170438" w:rsidRDefault="00416E66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1EB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A8B">
        <w:rPr>
          <w:rFonts w:ascii="Times New Roman" w:hAnsi="Times New Roman" w:cs="Times New Roman"/>
          <w:sz w:val="24"/>
          <w:szCs w:val="24"/>
        </w:rPr>
        <w:t>году</w:t>
      </w:r>
      <w:r w:rsidR="00F862FA" w:rsidRPr="00F862FA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51EB9">
        <w:rPr>
          <w:rFonts w:ascii="Times New Roman" w:hAnsi="Times New Roman" w:cs="Times New Roman"/>
          <w:sz w:val="24"/>
          <w:szCs w:val="24"/>
        </w:rPr>
        <w:t>197,0</w:t>
      </w:r>
      <w:r w:rsidR="00F862FA">
        <w:rPr>
          <w:rFonts w:ascii="Times New Roman" w:hAnsi="Times New Roman" w:cs="Times New Roman"/>
          <w:sz w:val="24"/>
          <w:szCs w:val="24"/>
        </w:rPr>
        <w:t xml:space="preserve"> 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>руб.,</w:t>
      </w:r>
      <w:r w:rsidR="00B323D4">
        <w:rPr>
          <w:rFonts w:ascii="Times New Roman" w:hAnsi="Times New Roman" w:cs="Times New Roman"/>
          <w:sz w:val="24"/>
          <w:szCs w:val="24"/>
        </w:rPr>
        <w:t xml:space="preserve"> и плановом</w:t>
      </w:r>
      <w:r w:rsidR="00F10BD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323D4">
        <w:rPr>
          <w:rFonts w:ascii="Times New Roman" w:hAnsi="Times New Roman" w:cs="Times New Roman"/>
          <w:sz w:val="24"/>
          <w:szCs w:val="24"/>
        </w:rPr>
        <w:t>е</w:t>
      </w:r>
      <w:r w:rsidR="00651EB9">
        <w:rPr>
          <w:rFonts w:ascii="Times New Roman" w:hAnsi="Times New Roman" w:cs="Times New Roman"/>
          <w:sz w:val="24"/>
          <w:szCs w:val="24"/>
        </w:rPr>
        <w:t xml:space="preserve"> 2023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1EB9">
        <w:rPr>
          <w:rFonts w:ascii="Times New Roman" w:hAnsi="Times New Roman" w:cs="Times New Roman"/>
          <w:sz w:val="24"/>
          <w:szCs w:val="24"/>
        </w:rPr>
        <w:t>4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62FA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51EB9">
        <w:rPr>
          <w:rFonts w:ascii="Times New Roman" w:hAnsi="Times New Roman" w:cs="Times New Roman"/>
          <w:sz w:val="24"/>
          <w:szCs w:val="24"/>
        </w:rPr>
        <w:t>203,7</w:t>
      </w:r>
      <w:r w:rsidR="00564916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>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="00170438" w:rsidRPr="0008722E">
        <w:rPr>
          <w:rFonts w:ascii="Times New Roman" w:hAnsi="Times New Roman" w:cs="Times New Roman"/>
          <w:sz w:val="24"/>
          <w:szCs w:val="24"/>
        </w:rPr>
        <w:t>руб.</w:t>
      </w:r>
      <w:r w:rsidR="00882E1C"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 xml:space="preserve">и </w:t>
      </w:r>
      <w:r w:rsidR="00651EB9">
        <w:rPr>
          <w:rFonts w:ascii="Times New Roman" w:hAnsi="Times New Roman" w:cs="Times New Roman"/>
          <w:sz w:val="24"/>
          <w:szCs w:val="24"/>
        </w:rPr>
        <w:t>211,3</w:t>
      </w:r>
      <w:r w:rsidR="00F862FA">
        <w:rPr>
          <w:rFonts w:ascii="Times New Roman" w:hAnsi="Times New Roman" w:cs="Times New Roman"/>
          <w:sz w:val="24"/>
          <w:szCs w:val="24"/>
        </w:rPr>
        <w:t xml:space="preserve"> тыс.</w:t>
      </w:r>
      <w:r w:rsidR="00F10BD1">
        <w:rPr>
          <w:rFonts w:ascii="Times New Roman" w:hAnsi="Times New Roman" w:cs="Times New Roman"/>
          <w:sz w:val="24"/>
          <w:szCs w:val="24"/>
        </w:rPr>
        <w:t xml:space="preserve"> </w:t>
      </w:r>
      <w:r w:rsidR="00F862FA" w:rsidRPr="0008722E">
        <w:rPr>
          <w:rFonts w:ascii="Times New Roman" w:hAnsi="Times New Roman" w:cs="Times New Roman"/>
          <w:sz w:val="24"/>
          <w:szCs w:val="24"/>
        </w:rPr>
        <w:t>руб.</w:t>
      </w:r>
      <w:r w:rsidR="00F862F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82E1C">
        <w:rPr>
          <w:rFonts w:ascii="Times New Roman" w:hAnsi="Times New Roman" w:cs="Times New Roman"/>
          <w:sz w:val="24"/>
          <w:szCs w:val="24"/>
        </w:rPr>
        <w:t>. З</w:t>
      </w:r>
      <w:r w:rsidR="00EC0680">
        <w:rPr>
          <w:rFonts w:ascii="Times New Roman" w:hAnsi="Times New Roman" w:cs="Times New Roman"/>
          <w:sz w:val="24"/>
          <w:szCs w:val="24"/>
        </w:rPr>
        <w:t>аработная плата и начисления на неё предусмотрены на 12 месяцев.</w:t>
      </w:r>
      <w:r w:rsidR="0088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3D4" w:rsidRDefault="00B323D4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E66" w:rsidRDefault="00416E66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BD1">
        <w:rPr>
          <w:rFonts w:ascii="Times New Roman" w:hAnsi="Times New Roman" w:cs="Times New Roman"/>
          <w:i/>
          <w:sz w:val="24"/>
          <w:szCs w:val="24"/>
        </w:rPr>
        <w:t>Раздел</w:t>
      </w:r>
      <w:r w:rsidR="00EC0680" w:rsidRPr="00F10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0BD1">
        <w:rPr>
          <w:rFonts w:ascii="Times New Roman" w:hAnsi="Times New Roman" w:cs="Times New Roman"/>
          <w:i/>
          <w:sz w:val="24"/>
          <w:szCs w:val="24"/>
        </w:rPr>
        <w:t xml:space="preserve"> 03 «Национальная безопасность и правоохранительная деятельность»</w:t>
      </w:r>
    </w:p>
    <w:p w:rsidR="00416E66" w:rsidRDefault="003A54CD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«</w:t>
      </w:r>
      <w:r w:rsidR="00651EB9" w:rsidRPr="00651EB9">
        <w:rPr>
          <w:rFonts w:ascii="Times New Roman" w:hAnsi="Times New Roman" w:cs="Times New Roman"/>
          <w:i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 w:cs="Times New Roman"/>
          <w:i/>
          <w:sz w:val="24"/>
          <w:szCs w:val="24"/>
        </w:rPr>
        <w:t>» в</w:t>
      </w:r>
      <w:r w:rsidR="00651EB9">
        <w:rPr>
          <w:rFonts w:ascii="Times New Roman" w:hAnsi="Times New Roman" w:cs="Times New Roman"/>
          <w:sz w:val="24"/>
          <w:szCs w:val="24"/>
        </w:rPr>
        <w:t xml:space="preserve"> 2022</w:t>
      </w:r>
      <w:r w:rsidR="00F862FA">
        <w:rPr>
          <w:rFonts w:ascii="Times New Roman" w:hAnsi="Times New Roman" w:cs="Times New Roman"/>
          <w:sz w:val="24"/>
          <w:szCs w:val="24"/>
        </w:rPr>
        <w:t xml:space="preserve"> год</w:t>
      </w:r>
      <w:r w:rsidR="00B323D4">
        <w:rPr>
          <w:rFonts w:ascii="Times New Roman" w:hAnsi="Times New Roman" w:cs="Times New Roman"/>
          <w:sz w:val="24"/>
          <w:szCs w:val="24"/>
        </w:rPr>
        <w:t xml:space="preserve">у предусмотрено </w:t>
      </w:r>
      <w:r w:rsidR="00651EB9">
        <w:rPr>
          <w:rFonts w:ascii="Times New Roman" w:hAnsi="Times New Roman" w:cs="Times New Roman"/>
          <w:sz w:val="24"/>
          <w:szCs w:val="24"/>
        </w:rPr>
        <w:t>40</w:t>
      </w:r>
      <w:r w:rsidR="00F862FA">
        <w:rPr>
          <w:rFonts w:ascii="Times New Roman" w:hAnsi="Times New Roman" w:cs="Times New Roman"/>
          <w:sz w:val="24"/>
          <w:szCs w:val="24"/>
        </w:rPr>
        <w:t xml:space="preserve"> </w:t>
      </w:r>
      <w:r w:rsidR="00B323D4">
        <w:rPr>
          <w:rFonts w:ascii="Times New Roman" w:hAnsi="Times New Roman" w:cs="Times New Roman"/>
          <w:sz w:val="24"/>
          <w:szCs w:val="24"/>
        </w:rPr>
        <w:t>ты</w:t>
      </w:r>
      <w:r w:rsidR="00651EB9">
        <w:rPr>
          <w:rFonts w:ascii="Times New Roman" w:hAnsi="Times New Roman" w:cs="Times New Roman"/>
          <w:sz w:val="24"/>
          <w:szCs w:val="24"/>
        </w:rPr>
        <w:t>с. руб., и плановом периоде 2023</w:t>
      </w:r>
      <w:r w:rsidR="00B323D4" w:rsidRPr="0008722E">
        <w:rPr>
          <w:rFonts w:ascii="Times New Roman" w:hAnsi="Times New Roman" w:cs="Times New Roman"/>
          <w:sz w:val="24"/>
          <w:szCs w:val="24"/>
        </w:rPr>
        <w:t>-20</w:t>
      </w:r>
      <w:r w:rsidR="00651EB9">
        <w:rPr>
          <w:rFonts w:ascii="Times New Roman" w:hAnsi="Times New Roman" w:cs="Times New Roman"/>
          <w:sz w:val="24"/>
          <w:szCs w:val="24"/>
        </w:rPr>
        <w:t>24</w:t>
      </w:r>
      <w:r w:rsidR="00B323D4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23D4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651EB9">
        <w:rPr>
          <w:rFonts w:ascii="Times New Roman" w:hAnsi="Times New Roman" w:cs="Times New Roman"/>
          <w:sz w:val="24"/>
          <w:szCs w:val="24"/>
        </w:rPr>
        <w:t>32,2</w:t>
      </w:r>
      <w:r w:rsidR="00B323D4">
        <w:rPr>
          <w:rFonts w:ascii="Times New Roman" w:hAnsi="Times New Roman" w:cs="Times New Roman"/>
          <w:sz w:val="24"/>
          <w:szCs w:val="24"/>
        </w:rPr>
        <w:t xml:space="preserve"> тыс. </w:t>
      </w:r>
      <w:r w:rsidR="00B323D4" w:rsidRPr="0008722E">
        <w:rPr>
          <w:rFonts w:ascii="Times New Roman" w:hAnsi="Times New Roman" w:cs="Times New Roman"/>
          <w:sz w:val="24"/>
          <w:szCs w:val="24"/>
        </w:rPr>
        <w:t>руб.</w:t>
      </w:r>
      <w:r w:rsidR="00B323D4">
        <w:rPr>
          <w:rFonts w:ascii="Times New Roman" w:hAnsi="Times New Roman" w:cs="Times New Roman"/>
          <w:sz w:val="24"/>
          <w:szCs w:val="24"/>
        </w:rPr>
        <w:t xml:space="preserve"> и </w:t>
      </w:r>
      <w:r w:rsidR="00651EB9">
        <w:rPr>
          <w:rFonts w:ascii="Times New Roman" w:hAnsi="Times New Roman" w:cs="Times New Roman"/>
          <w:sz w:val="24"/>
          <w:szCs w:val="24"/>
        </w:rPr>
        <w:t>32,2</w:t>
      </w:r>
      <w:r w:rsidR="00B323D4">
        <w:rPr>
          <w:rFonts w:ascii="Times New Roman" w:hAnsi="Times New Roman" w:cs="Times New Roman"/>
          <w:sz w:val="24"/>
          <w:szCs w:val="24"/>
        </w:rPr>
        <w:t xml:space="preserve"> тыс. </w:t>
      </w:r>
      <w:r w:rsidR="00B323D4" w:rsidRPr="0008722E">
        <w:rPr>
          <w:rFonts w:ascii="Times New Roman" w:hAnsi="Times New Roman" w:cs="Times New Roman"/>
          <w:sz w:val="24"/>
          <w:szCs w:val="24"/>
        </w:rPr>
        <w:t>руб.</w:t>
      </w:r>
      <w:r w:rsidR="00B323D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B64DB">
        <w:rPr>
          <w:rFonts w:ascii="Times New Roman" w:hAnsi="Times New Roman" w:cs="Times New Roman"/>
          <w:sz w:val="24"/>
          <w:szCs w:val="24"/>
        </w:rPr>
        <w:t>, планируется заключение договора на опашку</w:t>
      </w:r>
      <w:r>
        <w:rPr>
          <w:rFonts w:ascii="Times New Roman" w:hAnsi="Times New Roman" w:cs="Times New Roman"/>
          <w:sz w:val="24"/>
          <w:szCs w:val="24"/>
        </w:rPr>
        <w:t xml:space="preserve"> мине</w:t>
      </w:r>
      <w:r w:rsidR="002B64DB">
        <w:rPr>
          <w:rFonts w:ascii="Times New Roman" w:hAnsi="Times New Roman" w:cs="Times New Roman"/>
          <w:sz w:val="24"/>
          <w:szCs w:val="24"/>
        </w:rPr>
        <w:t>рализованной полосы</w:t>
      </w:r>
      <w:r w:rsidR="00B323D4">
        <w:rPr>
          <w:rFonts w:ascii="Times New Roman" w:hAnsi="Times New Roman" w:cs="Times New Roman"/>
          <w:sz w:val="24"/>
          <w:szCs w:val="24"/>
        </w:rPr>
        <w:t>.</w:t>
      </w:r>
    </w:p>
    <w:p w:rsidR="002B64DB" w:rsidRDefault="002B64DB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173" w:rsidRPr="003A54CD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4CD">
        <w:rPr>
          <w:rFonts w:ascii="Times New Roman" w:hAnsi="Times New Roman" w:cs="Times New Roman"/>
          <w:i/>
          <w:sz w:val="24"/>
          <w:szCs w:val="24"/>
        </w:rPr>
        <w:t>Раздел 04 «Национальная экономика»</w:t>
      </w:r>
    </w:p>
    <w:p w:rsidR="00170438" w:rsidRDefault="002B64DB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CD4173" w:rsidRPr="002B64DB">
        <w:rPr>
          <w:rFonts w:ascii="Times New Roman" w:hAnsi="Times New Roman" w:cs="Times New Roman"/>
          <w:i/>
          <w:sz w:val="24"/>
          <w:szCs w:val="24"/>
        </w:rPr>
        <w:t>под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CD4173" w:rsidRPr="002B64DB">
        <w:rPr>
          <w:rFonts w:ascii="Times New Roman" w:hAnsi="Times New Roman" w:cs="Times New Roman"/>
          <w:i/>
          <w:sz w:val="24"/>
          <w:szCs w:val="24"/>
        </w:rPr>
        <w:t xml:space="preserve"> 09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«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>Дорожно</w:t>
      </w:r>
      <w:r w:rsidR="00734B1B" w:rsidRPr="002B64DB">
        <w:rPr>
          <w:rFonts w:ascii="Times New Roman" w:hAnsi="Times New Roman" w:cs="Times New Roman"/>
          <w:i/>
          <w:sz w:val="24"/>
          <w:szCs w:val="24"/>
        </w:rPr>
        <w:t>е</w:t>
      </w:r>
      <w:r w:rsidR="00B22F15" w:rsidRPr="002B64DB">
        <w:rPr>
          <w:rFonts w:ascii="Times New Roman" w:hAnsi="Times New Roman" w:cs="Times New Roman"/>
          <w:i/>
          <w:sz w:val="24"/>
          <w:szCs w:val="24"/>
        </w:rPr>
        <w:t xml:space="preserve"> хозяйств</w:t>
      </w:r>
      <w:r w:rsidR="00734B1B" w:rsidRPr="002B64DB">
        <w:rPr>
          <w:rFonts w:ascii="Times New Roman" w:hAnsi="Times New Roman" w:cs="Times New Roman"/>
          <w:i/>
          <w:sz w:val="24"/>
          <w:szCs w:val="24"/>
        </w:rPr>
        <w:t>о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»</w:t>
      </w:r>
      <w:r w:rsidR="00B22F15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170438"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734B1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51EB9">
        <w:rPr>
          <w:rFonts w:ascii="Times New Roman" w:hAnsi="Times New Roman" w:cs="Times New Roman"/>
          <w:sz w:val="24"/>
          <w:szCs w:val="24"/>
        </w:rPr>
        <w:t>в 2022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EC0680">
        <w:rPr>
          <w:rFonts w:ascii="Times New Roman" w:hAnsi="Times New Roman" w:cs="Times New Roman"/>
          <w:sz w:val="24"/>
          <w:szCs w:val="24"/>
        </w:rPr>
        <w:t xml:space="preserve">году </w:t>
      </w:r>
      <w:r w:rsidR="00651EB9">
        <w:rPr>
          <w:rFonts w:ascii="Times New Roman" w:hAnsi="Times New Roman" w:cs="Times New Roman"/>
          <w:sz w:val="24"/>
          <w:szCs w:val="24"/>
        </w:rPr>
        <w:t>616,4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1B"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1B"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и плановом</w:t>
      </w:r>
      <w:r w:rsidR="00F862FA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51EB9">
        <w:rPr>
          <w:rFonts w:ascii="Times New Roman" w:hAnsi="Times New Roman" w:cs="Times New Roman"/>
          <w:sz w:val="24"/>
          <w:szCs w:val="24"/>
        </w:rPr>
        <w:t>е 2023</w:t>
      </w:r>
      <w:r w:rsidR="00CD4173" w:rsidRPr="0008722E">
        <w:rPr>
          <w:rFonts w:ascii="Times New Roman" w:hAnsi="Times New Roman" w:cs="Times New Roman"/>
          <w:sz w:val="24"/>
          <w:szCs w:val="24"/>
        </w:rPr>
        <w:t>-20</w:t>
      </w:r>
      <w:r w:rsidR="00416E66">
        <w:rPr>
          <w:rFonts w:ascii="Times New Roman" w:hAnsi="Times New Roman" w:cs="Times New Roman"/>
          <w:sz w:val="24"/>
          <w:szCs w:val="24"/>
        </w:rPr>
        <w:t>2</w:t>
      </w:r>
      <w:r w:rsidR="00651EB9">
        <w:rPr>
          <w:rFonts w:ascii="Times New Roman" w:hAnsi="Times New Roman" w:cs="Times New Roman"/>
          <w:sz w:val="24"/>
          <w:szCs w:val="24"/>
        </w:rPr>
        <w:t>4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="00CD4173"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51EB9">
        <w:rPr>
          <w:rFonts w:ascii="Times New Roman" w:hAnsi="Times New Roman" w:cs="Times New Roman"/>
          <w:sz w:val="24"/>
          <w:szCs w:val="24"/>
        </w:rPr>
        <w:t>641,1</w:t>
      </w:r>
      <w:r w:rsidR="00F862F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2FA">
        <w:rPr>
          <w:rFonts w:ascii="Times New Roman" w:hAnsi="Times New Roman" w:cs="Times New Roman"/>
          <w:sz w:val="24"/>
          <w:szCs w:val="24"/>
        </w:rPr>
        <w:t>руб. и</w:t>
      </w:r>
      <w:r w:rsidR="00EC0680">
        <w:rPr>
          <w:rFonts w:ascii="Times New Roman" w:hAnsi="Times New Roman" w:cs="Times New Roman"/>
          <w:sz w:val="24"/>
          <w:szCs w:val="24"/>
        </w:rPr>
        <w:t xml:space="preserve"> </w:t>
      </w:r>
      <w:r w:rsidR="00651EB9">
        <w:rPr>
          <w:rFonts w:ascii="Times New Roman" w:hAnsi="Times New Roman" w:cs="Times New Roman"/>
          <w:sz w:val="24"/>
          <w:szCs w:val="24"/>
        </w:rPr>
        <w:t>666,8</w:t>
      </w:r>
      <w:r w:rsidR="00F862FA">
        <w:rPr>
          <w:rFonts w:ascii="Times New Roman" w:hAnsi="Times New Roman" w:cs="Times New Roman"/>
          <w:sz w:val="24"/>
          <w:szCs w:val="24"/>
        </w:rPr>
        <w:t xml:space="preserve"> </w:t>
      </w:r>
      <w:r w:rsidR="00CD4173"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73" w:rsidRPr="0008722E">
        <w:rPr>
          <w:rFonts w:ascii="Times New Roman" w:hAnsi="Times New Roman" w:cs="Times New Roman"/>
          <w:sz w:val="24"/>
          <w:szCs w:val="24"/>
        </w:rPr>
        <w:t>руб.</w:t>
      </w:r>
      <w:r w:rsidR="00734B1B"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="00170438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EC0680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734B1B">
        <w:rPr>
          <w:rFonts w:ascii="Times New Roman" w:hAnsi="Times New Roman" w:cs="Times New Roman"/>
          <w:sz w:val="24"/>
          <w:szCs w:val="24"/>
        </w:rPr>
        <w:t xml:space="preserve">заключение контрактов на </w:t>
      </w:r>
      <w:r w:rsidR="00EC0680">
        <w:rPr>
          <w:rFonts w:ascii="Times New Roman" w:hAnsi="Times New Roman" w:cs="Times New Roman"/>
          <w:sz w:val="24"/>
          <w:szCs w:val="24"/>
        </w:rPr>
        <w:t xml:space="preserve">ремонт и обслуживание </w:t>
      </w:r>
      <w:r w:rsidR="00734B1B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EC0680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>, приобретение светодиодных ламп</w:t>
      </w:r>
      <w:r w:rsidR="00EC0680">
        <w:rPr>
          <w:rFonts w:ascii="Times New Roman" w:hAnsi="Times New Roman" w:cs="Times New Roman"/>
          <w:sz w:val="24"/>
          <w:szCs w:val="24"/>
        </w:rPr>
        <w:t>.</w:t>
      </w:r>
      <w:r w:rsidR="0073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DB" w:rsidRDefault="002B64DB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438" w:rsidRPr="002B64DB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4DB">
        <w:rPr>
          <w:rFonts w:ascii="Times New Roman" w:hAnsi="Times New Roman" w:cs="Times New Roman"/>
          <w:i/>
          <w:sz w:val="24"/>
          <w:szCs w:val="24"/>
        </w:rPr>
        <w:t>Раздел 05 «Жилищно-коммунальное хозяйство»</w:t>
      </w:r>
    </w:p>
    <w:p w:rsidR="002B64DB" w:rsidRDefault="002B64DB" w:rsidP="002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 xml:space="preserve"> 03</w:t>
      </w:r>
      <w:r w:rsidR="004924DE" w:rsidRPr="002B64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2FA" w:rsidRPr="002B64DB">
        <w:rPr>
          <w:rFonts w:ascii="Times New Roman" w:hAnsi="Times New Roman" w:cs="Times New Roman"/>
          <w:i/>
          <w:sz w:val="24"/>
          <w:szCs w:val="24"/>
        </w:rPr>
        <w:t>«</w:t>
      </w:r>
      <w:r w:rsidR="00D76722" w:rsidRPr="002B64DB">
        <w:rPr>
          <w:rFonts w:ascii="Times New Roman" w:hAnsi="Times New Roman" w:cs="Times New Roman"/>
          <w:i/>
          <w:sz w:val="24"/>
          <w:szCs w:val="24"/>
        </w:rPr>
        <w:t>Б</w:t>
      </w:r>
      <w:r w:rsidR="00416E66" w:rsidRPr="002B64DB">
        <w:rPr>
          <w:rFonts w:ascii="Times New Roman" w:hAnsi="Times New Roman" w:cs="Times New Roman"/>
          <w:i/>
          <w:sz w:val="24"/>
          <w:szCs w:val="24"/>
        </w:rPr>
        <w:t>лагоустройство»</w:t>
      </w:r>
      <w:r w:rsidR="00416E66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651EB9">
        <w:rPr>
          <w:rFonts w:ascii="Times New Roman" w:hAnsi="Times New Roman" w:cs="Times New Roman"/>
          <w:sz w:val="24"/>
          <w:szCs w:val="24"/>
        </w:rPr>
        <w:t>расходы в 2022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B012B">
        <w:rPr>
          <w:rFonts w:ascii="Times New Roman" w:hAnsi="Times New Roman" w:cs="Times New Roman"/>
          <w:sz w:val="24"/>
          <w:szCs w:val="24"/>
        </w:rPr>
        <w:t>307,0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и плановом периоде 202</w:t>
      </w:r>
      <w:r w:rsidR="00FB012B">
        <w:rPr>
          <w:rFonts w:ascii="Times New Roman" w:hAnsi="Times New Roman" w:cs="Times New Roman"/>
          <w:sz w:val="24"/>
          <w:szCs w:val="24"/>
        </w:rPr>
        <w:t>3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01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012B">
        <w:rPr>
          <w:rFonts w:ascii="Times New Roman" w:hAnsi="Times New Roman" w:cs="Times New Roman"/>
          <w:sz w:val="24"/>
          <w:szCs w:val="24"/>
        </w:rPr>
        <w:t>287,0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FB012B">
        <w:rPr>
          <w:rFonts w:ascii="Times New Roman" w:hAnsi="Times New Roman" w:cs="Times New Roman"/>
          <w:sz w:val="24"/>
          <w:szCs w:val="24"/>
        </w:rPr>
        <w:t>297,0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</w:t>
      </w:r>
      <w:r w:rsidRPr="0008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заключение контрактов </w:t>
      </w:r>
      <w:r w:rsidR="001A4C27">
        <w:rPr>
          <w:rFonts w:ascii="Times New Roman" w:hAnsi="Times New Roman" w:cs="Times New Roman"/>
          <w:sz w:val="24"/>
          <w:szCs w:val="24"/>
        </w:rPr>
        <w:t xml:space="preserve">на </w:t>
      </w:r>
      <w:r w:rsidR="001A4C27" w:rsidRPr="001A4C27">
        <w:rPr>
          <w:rFonts w:ascii="Times New Roman" w:hAnsi="Times New Roman" w:cs="Times New Roman"/>
          <w:sz w:val="24"/>
          <w:szCs w:val="24"/>
        </w:rPr>
        <w:t>скашивание травы в общественных местах, ремонт тротуаров, заборов, ограждени</w:t>
      </w:r>
      <w:r w:rsidR="001A4C27">
        <w:rPr>
          <w:rFonts w:ascii="Times New Roman" w:hAnsi="Times New Roman" w:cs="Times New Roman"/>
          <w:sz w:val="24"/>
          <w:szCs w:val="24"/>
        </w:rPr>
        <w:t>й, на к</w:t>
      </w:r>
      <w:r w:rsidR="001A4C27" w:rsidRPr="001A4C27">
        <w:rPr>
          <w:rFonts w:ascii="Times New Roman" w:hAnsi="Times New Roman" w:cs="Times New Roman"/>
          <w:sz w:val="24"/>
          <w:szCs w:val="24"/>
        </w:rPr>
        <w:t>адастровые работу по межеванию земельных участков</w:t>
      </w:r>
      <w:r w:rsidR="00FB012B">
        <w:rPr>
          <w:rFonts w:ascii="Times New Roman" w:hAnsi="Times New Roman" w:cs="Times New Roman"/>
          <w:sz w:val="24"/>
          <w:szCs w:val="24"/>
        </w:rPr>
        <w:t xml:space="preserve">, </w:t>
      </w:r>
      <w:r w:rsidR="001A4C2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FB012B" w:rsidRPr="00FB012B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1A4C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4C27" w:rsidRDefault="001A4C27" w:rsidP="002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438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C27">
        <w:rPr>
          <w:rFonts w:ascii="Times New Roman" w:hAnsi="Times New Roman" w:cs="Times New Roman"/>
          <w:i/>
          <w:sz w:val="24"/>
          <w:szCs w:val="24"/>
        </w:rPr>
        <w:t>Раздел 08 «Культура, кинематография»</w:t>
      </w:r>
    </w:p>
    <w:p w:rsidR="00B700AE" w:rsidRDefault="001A4C27" w:rsidP="001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</w:t>
      </w:r>
      <w:r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A4C27">
        <w:rPr>
          <w:rFonts w:ascii="Times New Roman" w:hAnsi="Times New Roman" w:cs="Times New Roman"/>
          <w:i/>
          <w:sz w:val="24"/>
          <w:szCs w:val="24"/>
        </w:rPr>
        <w:t>Культура</w:t>
      </w:r>
      <w:r w:rsidRPr="002B64DB">
        <w:rPr>
          <w:rFonts w:ascii="Times New Roman" w:hAnsi="Times New Roman" w:cs="Times New Roman"/>
          <w:i/>
          <w:sz w:val="24"/>
          <w:szCs w:val="24"/>
        </w:rPr>
        <w:t>»</w:t>
      </w:r>
      <w:r w:rsidRPr="001A4C27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FB012B">
        <w:rPr>
          <w:rFonts w:ascii="Times New Roman" w:hAnsi="Times New Roman" w:cs="Times New Roman"/>
          <w:sz w:val="24"/>
          <w:szCs w:val="24"/>
        </w:rPr>
        <w:t>расходы в 2022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B012B">
        <w:rPr>
          <w:rFonts w:ascii="Times New Roman" w:hAnsi="Times New Roman" w:cs="Times New Roman"/>
          <w:sz w:val="24"/>
          <w:szCs w:val="24"/>
        </w:rPr>
        <w:t>2200,1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 w:rsidR="00FB012B">
        <w:rPr>
          <w:rFonts w:ascii="Times New Roman" w:hAnsi="Times New Roman" w:cs="Times New Roman"/>
          <w:sz w:val="24"/>
          <w:szCs w:val="24"/>
        </w:rPr>
        <w:t>и плановом периоде 2023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 w:rsidR="00FB012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012B">
        <w:rPr>
          <w:rFonts w:ascii="Times New Roman" w:hAnsi="Times New Roman" w:cs="Times New Roman"/>
          <w:sz w:val="24"/>
          <w:szCs w:val="24"/>
        </w:rPr>
        <w:t>2470,8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FB012B">
        <w:rPr>
          <w:rFonts w:ascii="Times New Roman" w:hAnsi="Times New Roman" w:cs="Times New Roman"/>
          <w:sz w:val="24"/>
          <w:szCs w:val="24"/>
        </w:rPr>
        <w:t>2574,3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B5618">
        <w:rPr>
          <w:rFonts w:ascii="Times New Roman" w:hAnsi="Times New Roman" w:cs="Times New Roman"/>
          <w:sz w:val="24"/>
          <w:szCs w:val="24"/>
        </w:rPr>
        <w:t>.</w:t>
      </w:r>
      <w:r w:rsidR="00CD4173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FB012B">
        <w:rPr>
          <w:rFonts w:ascii="Times New Roman" w:hAnsi="Times New Roman" w:cs="Times New Roman"/>
          <w:sz w:val="24"/>
          <w:szCs w:val="24"/>
        </w:rPr>
        <w:t xml:space="preserve">По данному разделу </w:t>
      </w:r>
      <w:r w:rsidR="00DB0AFA">
        <w:rPr>
          <w:rFonts w:ascii="Times New Roman" w:hAnsi="Times New Roman" w:cs="Times New Roman"/>
          <w:sz w:val="24"/>
          <w:szCs w:val="24"/>
        </w:rPr>
        <w:t>предусмотрены расходы на оплату труда,</w:t>
      </w:r>
      <w:r w:rsidR="006E4D0A">
        <w:rPr>
          <w:rFonts w:ascii="Times New Roman" w:hAnsi="Times New Roman" w:cs="Times New Roman"/>
          <w:sz w:val="24"/>
          <w:szCs w:val="24"/>
        </w:rPr>
        <w:t xml:space="preserve"> начисления</w:t>
      </w:r>
      <w:r w:rsidR="00DB0AFA">
        <w:rPr>
          <w:rFonts w:ascii="Times New Roman" w:hAnsi="Times New Roman" w:cs="Times New Roman"/>
          <w:sz w:val="24"/>
          <w:szCs w:val="24"/>
        </w:rPr>
        <w:t xml:space="preserve"> на оплату труда</w:t>
      </w:r>
      <w:r w:rsidR="00FB012B">
        <w:rPr>
          <w:rFonts w:ascii="Times New Roman" w:hAnsi="Times New Roman" w:cs="Times New Roman"/>
          <w:sz w:val="24"/>
          <w:szCs w:val="24"/>
        </w:rPr>
        <w:t>,</w:t>
      </w:r>
      <w:r w:rsidR="00DB0AFA">
        <w:rPr>
          <w:rFonts w:ascii="Times New Roman" w:hAnsi="Times New Roman" w:cs="Times New Roman"/>
          <w:sz w:val="24"/>
          <w:szCs w:val="24"/>
        </w:rPr>
        <w:t xml:space="preserve"> </w:t>
      </w:r>
      <w:r w:rsidR="00FB012B">
        <w:rPr>
          <w:rFonts w:ascii="Times New Roman" w:hAnsi="Times New Roman" w:cs="Times New Roman"/>
          <w:sz w:val="24"/>
          <w:szCs w:val="24"/>
        </w:rPr>
        <w:t xml:space="preserve">суточные, </w:t>
      </w:r>
      <w:r w:rsidR="00DB0AFA">
        <w:rPr>
          <w:rFonts w:ascii="Times New Roman" w:hAnsi="Times New Roman" w:cs="Times New Roman"/>
          <w:sz w:val="24"/>
          <w:szCs w:val="24"/>
        </w:rPr>
        <w:t xml:space="preserve">проезд к месту отдыха  и обратно работников и членов их семей, </w:t>
      </w:r>
      <w:r w:rsidR="00ED2BCD">
        <w:rPr>
          <w:rFonts w:ascii="Times New Roman" w:hAnsi="Times New Roman" w:cs="Times New Roman"/>
          <w:sz w:val="24"/>
          <w:szCs w:val="24"/>
        </w:rPr>
        <w:t xml:space="preserve">на услуги связи, </w:t>
      </w:r>
      <w:r w:rsidR="006E4D0A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B0AFA">
        <w:rPr>
          <w:rFonts w:ascii="Times New Roman" w:hAnsi="Times New Roman" w:cs="Times New Roman"/>
          <w:sz w:val="24"/>
          <w:szCs w:val="24"/>
        </w:rPr>
        <w:t xml:space="preserve">на топку печей в зданиях культуры, текущий ремонт зданий культуры, приобретение дров, канцелярии,  хоз. </w:t>
      </w:r>
      <w:r w:rsidR="006E4D0A">
        <w:rPr>
          <w:rFonts w:ascii="Times New Roman" w:hAnsi="Times New Roman" w:cs="Times New Roman"/>
          <w:sz w:val="24"/>
          <w:szCs w:val="24"/>
        </w:rPr>
        <w:t>т</w:t>
      </w:r>
      <w:r w:rsidR="00DB0AFA">
        <w:rPr>
          <w:rFonts w:ascii="Times New Roman" w:hAnsi="Times New Roman" w:cs="Times New Roman"/>
          <w:sz w:val="24"/>
          <w:szCs w:val="24"/>
        </w:rPr>
        <w:t xml:space="preserve">оваров </w:t>
      </w:r>
      <w:r w:rsidR="006E4D0A">
        <w:rPr>
          <w:rFonts w:ascii="Times New Roman" w:hAnsi="Times New Roman" w:cs="Times New Roman"/>
          <w:sz w:val="24"/>
          <w:szCs w:val="24"/>
        </w:rPr>
        <w:t>материалов, призов, подарков на праздничные мероприятия</w:t>
      </w:r>
      <w:r w:rsidR="00CB5618">
        <w:rPr>
          <w:rFonts w:ascii="Times New Roman" w:hAnsi="Times New Roman" w:cs="Times New Roman"/>
          <w:sz w:val="24"/>
          <w:szCs w:val="24"/>
        </w:rPr>
        <w:t>.</w:t>
      </w:r>
    </w:p>
    <w:p w:rsidR="006E4D0A" w:rsidRDefault="006E4D0A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AC" w:rsidRDefault="006E4D0A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10</w:t>
      </w:r>
      <w:r w:rsidR="00A96EAC" w:rsidRPr="006E4D0A">
        <w:rPr>
          <w:rFonts w:ascii="Times New Roman" w:hAnsi="Times New Roman" w:cs="Times New Roman"/>
          <w:i/>
          <w:sz w:val="24"/>
          <w:szCs w:val="24"/>
        </w:rPr>
        <w:t xml:space="preserve"> «Социальная политика»</w:t>
      </w:r>
    </w:p>
    <w:p w:rsidR="006E4D0A" w:rsidRDefault="006E4D0A" w:rsidP="006E4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1 «</w:t>
      </w:r>
      <w:r w:rsidRPr="006E4D0A">
        <w:rPr>
          <w:rFonts w:ascii="Times New Roman" w:hAnsi="Times New Roman" w:cs="Times New Roman"/>
          <w:i/>
          <w:sz w:val="24"/>
          <w:szCs w:val="24"/>
        </w:rPr>
        <w:t>Пенсионное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6E4D0A"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ED2BCD">
        <w:rPr>
          <w:rFonts w:ascii="Times New Roman" w:hAnsi="Times New Roman" w:cs="Times New Roman"/>
          <w:sz w:val="24"/>
          <w:szCs w:val="24"/>
        </w:rPr>
        <w:t>расходы в 2022 году 156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руб. </w:t>
      </w:r>
      <w:r w:rsidR="00ED2BCD">
        <w:rPr>
          <w:rFonts w:ascii="Times New Roman" w:hAnsi="Times New Roman" w:cs="Times New Roman"/>
          <w:sz w:val="24"/>
          <w:szCs w:val="24"/>
        </w:rPr>
        <w:t>и плановом периоде 2023</w:t>
      </w:r>
      <w:r w:rsidRPr="0008722E">
        <w:rPr>
          <w:rFonts w:ascii="Times New Roman" w:hAnsi="Times New Roman" w:cs="Times New Roman"/>
          <w:sz w:val="24"/>
          <w:szCs w:val="24"/>
        </w:rPr>
        <w:t>-20</w:t>
      </w:r>
      <w:r w:rsidR="00ED2BC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2BCD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ED2BCD">
        <w:rPr>
          <w:rFonts w:ascii="Times New Roman" w:hAnsi="Times New Roman" w:cs="Times New Roman"/>
          <w:sz w:val="24"/>
          <w:szCs w:val="24"/>
        </w:rPr>
        <w:t>168,7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22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E4D0A" w:rsidRDefault="00170438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0A">
        <w:rPr>
          <w:rFonts w:ascii="Times New Roman" w:hAnsi="Times New Roman" w:cs="Times New Roman"/>
          <w:i/>
          <w:sz w:val="24"/>
          <w:szCs w:val="24"/>
        </w:rPr>
        <w:t xml:space="preserve">Раздел   14  </w:t>
      </w:r>
      <w:r w:rsidR="006E4D0A">
        <w:rPr>
          <w:rFonts w:ascii="Times New Roman" w:hAnsi="Times New Roman" w:cs="Times New Roman"/>
          <w:i/>
          <w:sz w:val="24"/>
          <w:szCs w:val="24"/>
        </w:rPr>
        <w:t>«М</w:t>
      </w:r>
      <w:r w:rsidR="006E4D0A" w:rsidRPr="006E4D0A">
        <w:rPr>
          <w:rFonts w:ascii="Times New Roman" w:hAnsi="Times New Roman" w:cs="Times New Roman"/>
          <w:i/>
          <w:sz w:val="24"/>
          <w:szCs w:val="24"/>
        </w:rPr>
        <w:t>ежбюджетные трансферты общего характера</w:t>
      </w:r>
      <w:r w:rsidR="006E4D0A" w:rsidRPr="006E4D0A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="006E4D0A">
        <w:rPr>
          <w:rFonts w:ascii="Times New Roman" w:hAnsi="Times New Roman" w:cs="Times New Roman"/>
          <w:i/>
          <w:sz w:val="24"/>
          <w:szCs w:val="24"/>
        </w:rPr>
        <w:t>бюджетам бюджетной системы Российской Федерации»</w:t>
      </w:r>
    </w:p>
    <w:p w:rsidR="005C4470" w:rsidRDefault="006E4D0A" w:rsidP="00E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B64DB">
        <w:rPr>
          <w:rFonts w:ascii="Times New Roman" w:hAnsi="Times New Roman" w:cs="Times New Roman"/>
          <w:i/>
          <w:sz w:val="24"/>
          <w:szCs w:val="24"/>
        </w:rPr>
        <w:t>подраздел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B64DB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6E4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438" w:rsidRPr="006E4D0A">
        <w:rPr>
          <w:rFonts w:ascii="Times New Roman" w:hAnsi="Times New Roman" w:cs="Times New Roman"/>
          <w:i/>
          <w:sz w:val="24"/>
          <w:szCs w:val="24"/>
        </w:rPr>
        <w:t>«Прочие межбюджетные трансферты общего характера»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351B7" w:rsidRPr="0008722E">
        <w:rPr>
          <w:rFonts w:ascii="Times New Roman" w:hAnsi="Times New Roman" w:cs="Times New Roman"/>
          <w:sz w:val="24"/>
          <w:szCs w:val="24"/>
        </w:rPr>
        <w:t>редусмотрены в полном объеме расходы на финансирование переданных полномочий на ис</w:t>
      </w:r>
      <w:r w:rsidR="00FC577E">
        <w:rPr>
          <w:rFonts w:ascii="Times New Roman" w:hAnsi="Times New Roman" w:cs="Times New Roman"/>
          <w:sz w:val="24"/>
          <w:szCs w:val="24"/>
        </w:rPr>
        <w:t>п</w:t>
      </w:r>
      <w:r w:rsidR="00ED2BCD">
        <w:rPr>
          <w:rFonts w:ascii="Times New Roman" w:hAnsi="Times New Roman" w:cs="Times New Roman"/>
          <w:sz w:val="24"/>
          <w:szCs w:val="24"/>
        </w:rPr>
        <w:t>олнение Киренскому району в 2022</w:t>
      </w:r>
      <w:r w:rsidR="00F351B7" w:rsidRPr="0008722E">
        <w:rPr>
          <w:rFonts w:ascii="Times New Roman" w:hAnsi="Times New Roman" w:cs="Times New Roman"/>
          <w:sz w:val="24"/>
          <w:szCs w:val="24"/>
        </w:rPr>
        <w:t xml:space="preserve"> году</w:t>
      </w:r>
      <w:r w:rsidR="00FC577E">
        <w:rPr>
          <w:rFonts w:ascii="Times New Roman" w:hAnsi="Times New Roman" w:cs="Times New Roman"/>
          <w:sz w:val="24"/>
          <w:szCs w:val="24"/>
        </w:rPr>
        <w:t xml:space="preserve"> и плановом</w:t>
      </w:r>
      <w:r w:rsidR="00784CFB" w:rsidRPr="0008722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C577E">
        <w:rPr>
          <w:rFonts w:ascii="Times New Roman" w:hAnsi="Times New Roman" w:cs="Times New Roman"/>
          <w:sz w:val="24"/>
          <w:szCs w:val="24"/>
        </w:rPr>
        <w:t>е</w:t>
      </w:r>
      <w:r w:rsidR="00784CFB" w:rsidRPr="0008722E">
        <w:rPr>
          <w:rFonts w:ascii="Times New Roman" w:hAnsi="Times New Roman" w:cs="Times New Roman"/>
          <w:sz w:val="24"/>
          <w:szCs w:val="24"/>
        </w:rPr>
        <w:t xml:space="preserve"> 20</w:t>
      </w:r>
      <w:r w:rsidR="00ED2BCD">
        <w:rPr>
          <w:rFonts w:ascii="Times New Roman" w:hAnsi="Times New Roman" w:cs="Times New Roman"/>
          <w:sz w:val="24"/>
          <w:szCs w:val="24"/>
        </w:rPr>
        <w:t>23</w:t>
      </w:r>
      <w:r w:rsidR="00625CF4">
        <w:rPr>
          <w:rFonts w:ascii="Times New Roman" w:hAnsi="Times New Roman" w:cs="Times New Roman"/>
          <w:sz w:val="24"/>
          <w:szCs w:val="24"/>
        </w:rPr>
        <w:t>-202</w:t>
      </w:r>
      <w:r w:rsidR="00ED2BCD">
        <w:rPr>
          <w:rFonts w:ascii="Times New Roman" w:hAnsi="Times New Roman" w:cs="Times New Roman"/>
          <w:sz w:val="24"/>
          <w:szCs w:val="24"/>
        </w:rPr>
        <w:t>4</w:t>
      </w:r>
      <w:r w:rsidR="00FC577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8722E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5C4470">
        <w:rPr>
          <w:rFonts w:ascii="Times New Roman" w:hAnsi="Times New Roman" w:cs="Times New Roman"/>
          <w:sz w:val="24"/>
          <w:szCs w:val="24"/>
        </w:rPr>
        <w:t>по</w:t>
      </w:r>
      <w:r w:rsidR="0008722E" w:rsidRPr="0008722E">
        <w:rPr>
          <w:rFonts w:ascii="Times New Roman" w:hAnsi="Times New Roman" w:cs="Times New Roman"/>
          <w:sz w:val="24"/>
          <w:szCs w:val="24"/>
        </w:rPr>
        <w:t xml:space="preserve"> </w:t>
      </w:r>
      <w:r w:rsidR="00ED2BCD">
        <w:rPr>
          <w:rFonts w:ascii="Times New Roman" w:hAnsi="Times New Roman" w:cs="Times New Roman"/>
          <w:sz w:val="24"/>
          <w:szCs w:val="24"/>
        </w:rPr>
        <w:t>1253,8</w:t>
      </w:r>
      <w:r w:rsidR="0008722E" w:rsidRPr="0008722E">
        <w:rPr>
          <w:rFonts w:ascii="Times New Roman" w:hAnsi="Times New Roman" w:cs="Times New Roman"/>
          <w:sz w:val="24"/>
          <w:szCs w:val="24"/>
        </w:rPr>
        <w:t xml:space="preserve"> тыс.</w:t>
      </w:r>
      <w:r w:rsidR="002A4938">
        <w:rPr>
          <w:rFonts w:ascii="Times New Roman" w:hAnsi="Times New Roman" w:cs="Times New Roman"/>
          <w:sz w:val="24"/>
          <w:szCs w:val="24"/>
        </w:rPr>
        <w:t xml:space="preserve"> </w:t>
      </w:r>
      <w:r w:rsidR="0008722E" w:rsidRPr="0008722E">
        <w:rPr>
          <w:rFonts w:ascii="Times New Roman" w:hAnsi="Times New Roman" w:cs="Times New Roman"/>
          <w:sz w:val="24"/>
          <w:szCs w:val="24"/>
        </w:rPr>
        <w:t>руб</w:t>
      </w:r>
      <w:r w:rsidR="00F351B7" w:rsidRPr="0008722E">
        <w:rPr>
          <w:rFonts w:ascii="Times New Roman" w:hAnsi="Times New Roman" w:cs="Times New Roman"/>
          <w:sz w:val="24"/>
          <w:szCs w:val="24"/>
        </w:rPr>
        <w:t>.</w:t>
      </w:r>
      <w:r w:rsidR="00625CF4">
        <w:rPr>
          <w:rFonts w:ascii="Times New Roman" w:hAnsi="Times New Roman" w:cs="Times New Roman"/>
          <w:sz w:val="24"/>
          <w:szCs w:val="24"/>
        </w:rPr>
        <w:t xml:space="preserve"> </w:t>
      </w:r>
      <w:r w:rsidR="00487400">
        <w:rPr>
          <w:rFonts w:ascii="Times New Roman" w:hAnsi="Times New Roman" w:cs="Times New Roman"/>
          <w:sz w:val="24"/>
          <w:szCs w:val="24"/>
        </w:rPr>
        <w:t>ежегодно</w:t>
      </w:r>
      <w:r w:rsidR="002A4938">
        <w:rPr>
          <w:rFonts w:ascii="Times New Roman" w:hAnsi="Times New Roman" w:cs="Times New Roman"/>
          <w:sz w:val="24"/>
          <w:szCs w:val="24"/>
        </w:rPr>
        <w:t>,</w:t>
      </w:r>
      <w:r w:rsidR="00487400">
        <w:rPr>
          <w:rFonts w:ascii="Times New Roman" w:hAnsi="Times New Roman" w:cs="Times New Roman"/>
          <w:sz w:val="24"/>
          <w:szCs w:val="24"/>
        </w:rPr>
        <w:t xml:space="preserve"> </w:t>
      </w:r>
      <w:r w:rsidR="002A4938">
        <w:rPr>
          <w:rFonts w:ascii="Times New Roman" w:hAnsi="Times New Roman" w:cs="Times New Roman"/>
          <w:sz w:val="24"/>
          <w:szCs w:val="24"/>
        </w:rPr>
        <w:t>в том числе</w:t>
      </w:r>
      <w:r w:rsidR="00487400">
        <w:rPr>
          <w:rFonts w:ascii="Times New Roman" w:hAnsi="Times New Roman" w:cs="Times New Roman"/>
          <w:sz w:val="24"/>
          <w:szCs w:val="24"/>
        </w:rPr>
        <w:t>:</w:t>
      </w:r>
    </w:p>
    <w:p w:rsidR="00ED2BCD" w:rsidRP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по исполнению бюджета – 1099,1 тыс. руб.;</w:t>
      </w:r>
    </w:p>
    <w:p w:rsidR="00ED2BCD" w:rsidRP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по размещению заказов на поставку товаров, выполнение работ, оказание услуг – 10,9 тыс. руб.;</w:t>
      </w:r>
    </w:p>
    <w:p w:rsidR="00ED2BCD" w:rsidRP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по ГО и ЧС – 142,9 тыс. руб.;</w:t>
      </w:r>
    </w:p>
    <w:p w:rsidR="00ED2BCD" w:rsidRDefault="00ED2BCD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CD">
        <w:rPr>
          <w:rFonts w:ascii="Times New Roman" w:hAnsi="Times New Roman" w:cs="Times New Roman"/>
          <w:sz w:val="24"/>
          <w:szCs w:val="24"/>
        </w:rPr>
        <w:t>МБТ на осуществление переданных полномочий контрольно-счетному органу муници</w:t>
      </w:r>
      <w:r>
        <w:rPr>
          <w:rFonts w:ascii="Times New Roman" w:hAnsi="Times New Roman" w:cs="Times New Roman"/>
          <w:sz w:val="24"/>
          <w:szCs w:val="24"/>
        </w:rPr>
        <w:t>пального района – 1,0 тыс. руб.</w:t>
      </w:r>
    </w:p>
    <w:p w:rsidR="0008722E" w:rsidRDefault="00686A9B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E22">
        <w:rPr>
          <w:rFonts w:ascii="Times New Roman" w:hAnsi="Times New Roman" w:cs="Times New Roman"/>
          <w:sz w:val="24"/>
          <w:szCs w:val="24"/>
        </w:rPr>
        <w:t xml:space="preserve">Увеличение расходов происходит за счет </w:t>
      </w:r>
      <w:r>
        <w:rPr>
          <w:rFonts w:ascii="Times New Roman" w:hAnsi="Times New Roman" w:cs="Times New Roman"/>
          <w:sz w:val="24"/>
          <w:szCs w:val="24"/>
        </w:rPr>
        <w:t>повышения МРОТ, тарифов на коммунальные услуги.</w:t>
      </w:r>
      <w:r w:rsidR="0069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A97" w:rsidRDefault="00153A97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A97" w:rsidRPr="00F10BD1" w:rsidRDefault="00153A97" w:rsidP="001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Дефицит</w:t>
      </w: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бюджета</w:t>
      </w:r>
      <w:r w:rsidRPr="00F10BD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Коршуновского сельского поселения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источники его финансирования</w:t>
      </w:r>
      <w:r w:rsidRPr="00F10BD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53A97" w:rsidRDefault="00153A97" w:rsidP="00ED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DE2" w:rsidRP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дефицита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местного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 на 2022 год и на плановый период 2023 и 2024 годов определен исходя из прогнозируемого объема поступлений доходов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местный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и составит в 2022 году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663,5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в 2023 году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960,5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в 2024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720,8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2B1DE2" w:rsidRP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>На 2022 год и плановый период до 2024 года предусмотрены следующие источники финансирования дефицита областного бюджета:</w:t>
      </w:r>
    </w:p>
    <w:p w:rsidR="002B1DE2" w:rsidRP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Кредиты кредитных организаций.</w:t>
      </w:r>
    </w:p>
    <w:p w:rsidR="002B1DE2" w:rsidRDefault="002B1DE2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Привлечение кредитов кредитных организаций запланировано на 2022-2024 годы в объемах </w:t>
      </w:r>
      <w:r>
        <w:rPr>
          <w:rFonts w:ascii="Times New Roman" w:eastAsia="Times New Roman" w:hAnsi="Times New Roman"/>
          <w:color w:val="000000"/>
          <w:sz w:val="24"/>
          <w:szCs w:val="24"/>
        </w:rPr>
        <w:t>663,5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>690,5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720,8</w:t>
      </w:r>
      <w:r w:rsidRPr="002B1DE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соответственно. </w:t>
      </w:r>
    </w:p>
    <w:p w:rsidR="003E2A11" w:rsidRDefault="003E2A11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ерхний  предел  муниципального  внутреннего долга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Коршуновского муниципального образования составит:</w:t>
      </w:r>
    </w:p>
    <w:p w:rsidR="003E2A11" w:rsidRDefault="003E2A11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1  января  2023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663,5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(10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>,0</w:t>
      </w:r>
      <w:r>
        <w:rPr>
          <w:rFonts w:ascii="Times New Roman" w:eastAsia="Times New Roman" w:hAnsi="Times New Roman"/>
          <w:color w:val="000000"/>
          <w:sz w:val="24"/>
          <w:szCs w:val="24"/>
        </w:rPr>
        <w:t>%)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3E2A11" w:rsidRDefault="003E2A11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1  января  2024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1354,0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>19,6%)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2B1DE2" w:rsidRPr="002B1DE2" w:rsidRDefault="003E2A11" w:rsidP="002B1DE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1  января  2025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2074,8</w:t>
      </w:r>
      <w:r w:rsidRPr="003E2A1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</w:t>
      </w:r>
      <w:r w:rsidR="00EE6A10">
        <w:rPr>
          <w:rFonts w:ascii="Times New Roman" w:eastAsia="Times New Roman" w:hAnsi="Times New Roman"/>
          <w:color w:val="000000"/>
          <w:sz w:val="24"/>
          <w:szCs w:val="24"/>
        </w:rPr>
        <w:t xml:space="preserve"> (28,8%)</w:t>
      </w:r>
    </w:p>
    <w:p w:rsidR="002B1DE2" w:rsidRDefault="003E2A11" w:rsidP="003E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1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2A11">
        <w:rPr>
          <w:rFonts w:ascii="Times New Roman" w:hAnsi="Times New Roman" w:cs="Times New Roman"/>
          <w:sz w:val="24"/>
          <w:szCs w:val="24"/>
        </w:rPr>
        <w:t xml:space="preserve"> гарантий Коршуновского муниципального образования в 2022 году и плановом периоде до 2024 года не планируется.</w:t>
      </w:r>
    </w:p>
    <w:p w:rsidR="002B1DE2" w:rsidRDefault="002B1DE2" w:rsidP="000A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10" w:rsidRDefault="00EE6A10" w:rsidP="000A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1F" w:rsidRDefault="00EE6A10" w:rsidP="000A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F1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6374">
        <w:rPr>
          <w:rFonts w:ascii="Times New Roman" w:hAnsi="Times New Roman" w:cs="Times New Roman"/>
          <w:sz w:val="24"/>
          <w:szCs w:val="24"/>
        </w:rPr>
        <w:t>Коршуновского</w:t>
      </w:r>
    </w:p>
    <w:p w:rsidR="00F351B7" w:rsidRPr="0008722E" w:rsidRDefault="00EE6A10" w:rsidP="00EC06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1B7" w:rsidRPr="0008722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E01CCD">
        <w:rPr>
          <w:rFonts w:ascii="Times New Roman" w:hAnsi="Times New Roman" w:cs="Times New Roman"/>
          <w:sz w:val="24"/>
          <w:szCs w:val="24"/>
        </w:rPr>
        <w:t xml:space="preserve">     </w:t>
      </w:r>
      <w:r w:rsidR="00F351B7" w:rsidRPr="000872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40CA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CA40CA">
        <w:rPr>
          <w:rFonts w:ascii="Times New Roman" w:hAnsi="Times New Roman" w:cs="Times New Roman"/>
          <w:sz w:val="24"/>
          <w:szCs w:val="24"/>
        </w:rPr>
        <w:t>Оругин</w:t>
      </w:r>
      <w:proofErr w:type="spellEnd"/>
    </w:p>
    <w:sectPr w:rsidR="00F351B7" w:rsidRPr="0008722E" w:rsidSect="0008722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6F4"/>
    <w:multiLevelType w:val="hybridMultilevel"/>
    <w:tmpl w:val="DC38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664"/>
    <w:multiLevelType w:val="hybridMultilevel"/>
    <w:tmpl w:val="CFA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062A"/>
    <w:multiLevelType w:val="hybridMultilevel"/>
    <w:tmpl w:val="6A9AF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86F"/>
    <w:rsid w:val="00004CC7"/>
    <w:rsid w:val="00010421"/>
    <w:rsid w:val="00012987"/>
    <w:rsid w:val="00020ADC"/>
    <w:rsid w:val="000268CB"/>
    <w:rsid w:val="00054A89"/>
    <w:rsid w:val="00072EDE"/>
    <w:rsid w:val="00083345"/>
    <w:rsid w:val="0008722E"/>
    <w:rsid w:val="000A0E23"/>
    <w:rsid w:val="000A436E"/>
    <w:rsid w:val="000C1A6E"/>
    <w:rsid w:val="000D5828"/>
    <w:rsid w:val="001176A9"/>
    <w:rsid w:val="00125DEC"/>
    <w:rsid w:val="00137223"/>
    <w:rsid w:val="00146D8A"/>
    <w:rsid w:val="00153A97"/>
    <w:rsid w:val="00166F9F"/>
    <w:rsid w:val="00170438"/>
    <w:rsid w:val="001805D2"/>
    <w:rsid w:val="00196A46"/>
    <w:rsid w:val="00196AA2"/>
    <w:rsid w:val="001A4C27"/>
    <w:rsid w:val="001A7051"/>
    <w:rsid w:val="001B546F"/>
    <w:rsid w:val="001B5F06"/>
    <w:rsid w:val="001B681B"/>
    <w:rsid w:val="001C3F6A"/>
    <w:rsid w:val="001C69A4"/>
    <w:rsid w:val="001E5454"/>
    <w:rsid w:val="001E5ECF"/>
    <w:rsid w:val="00215C38"/>
    <w:rsid w:val="002203A7"/>
    <w:rsid w:val="00236C0F"/>
    <w:rsid w:val="00243A8B"/>
    <w:rsid w:val="002554C9"/>
    <w:rsid w:val="00263C71"/>
    <w:rsid w:val="002929DD"/>
    <w:rsid w:val="00295F8D"/>
    <w:rsid w:val="00296711"/>
    <w:rsid w:val="002A15FE"/>
    <w:rsid w:val="002A4938"/>
    <w:rsid w:val="002B1DE2"/>
    <w:rsid w:val="002B64DB"/>
    <w:rsid w:val="002C289C"/>
    <w:rsid w:val="002D2AA0"/>
    <w:rsid w:val="002D2AEA"/>
    <w:rsid w:val="002E3DD6"/>
    <w:rsid w:val="002F45B7"/>
    <w:rsid w:val="003067DF"/>
    <w:rsid w:val="00312208"/>
    <w:rsid w:val="00313E98"/>
    <w:rsid w:val="0035009D"/>
    <w:rsid w:val="003711A1"/>
    <w:rsid w:val="00374F64"/>
    <w:rsid w:val="00386B24"/>
    <w:rsid w:val="003A28A1"/>
    <w:rsid w:val="003A4442"/>
    <w:rsid w:val="003A54CD"/>
    <w:rsid w:val="003B345E"/>
    <w:rsid w:val="003E2A11"/>
    <w:rsid w:val="003E32BC"/>
    <w:rsid w:val="003F2ABF"/>
    <w:rsid w:val="00403456"/>
    <w:rsid w:val="00413339"/>
    <w:rsid w:val="00416E66"/>
    <w:rsid w:val="0042021A"/>
    <w:rsid w:val="00427145"/>
    <w:rsid w:val="00465863"/>
    <w:rsid w:val="00485B03"/>
    <w:rsid w:val="004865EB"/>
    <w:rsid w:val="00487400"/>
    <w:rsid w:val="004924DE"/>
    <w:rsid w:val="004974A2"/>
    <w:rsid w:val="004A4301"/>
    <w:rsid w:val="004A5814"/>
    <w:rsid w:val="004A7D8A"/>
    <w:rsid w:val="004B706D"/>
    <w:rsid w:val="004E1268"/>
    <w:rsid w:val="004F72D2"/>
    <w:rsid w:val="0050324A"/>
    <w:rsid w:val="00503E57"/>
    <w:rsid w:val="00504DEB"/>
    <w:rsid w:val="00533A83"/>
    <w:rsid w:val="005456C5"/>
    <w:rsid w:val="00545FF6"/>
    <w:rsid w:val="00555C47"/>
    <w:rsid w:val="00564916"/>
    <w:rsid w:val="00565792"/>
    <w:rsid w:val="005954F9"/>
    <w:rsid w:val="005B4AFA"/>
    <w:rsid w:val="005C12B6"/>
    <w:rsid w:val="005C1542"/>
    <w:rsid w:val="005C4470"/>
    <w:rsid w:val="005E1CA4"/>
    <w:rsid w:val="006007FC"/>
    <w:rsid w:val="006032FC"/>
    <w:rsid w:val="0060339D"/>
    <w:rsid w:val="00622C72"/>
    <w:rsid w:val="00625CF4"/>
    <w:rsid w:val="00642937"/>
    <w:rsid w:val="00650F1F"/>
    <w:rsid w:val="00651EB9"/>
    <w:rsid w:val="00652D9C"/>
    <w:rsid w:val="00653D43"/>
    <w:rsid w:val="0066158D"/>
    <w:rsid w:val="00671B9D"/>
    <w:rsid w:val="00671E0B"/>
    <w:rsid w:val="00681C2C"/>
    <w:rsid w:val="0068406F"/>
    <w:rsid w:val="00686A9B"/>
    <w:rsid w:val="00690E33"/>
    <w:rsid w:val="00694E22"/>
    <w:rsid w:val="00697CE6"/>
    <w:rsid w:val="006B27CD"/>
    <w:rsid w:val="006B657E"/>
    <w:rsid w:val="006C678A"/>
    <w:rsid w:val="006D0801"/>
    <w:rsid w:val="006E4D0A"/>
    <w:rsid w:val="006F3DEB"/>
    <w:rsid w:val="006F7D9A"/>
    <w:rsid w:val="007074BF"/>
    <w:rsid w:val="007149C9"/>
    <w:rsid w:val="00721A6F"/>
    <w:rsid w:val="00734B1B"/>
    <w:rsid w:val="00760C5A"/>
    <w:rsid w:val="00762BF3"/>
    <w:rsid w:val="00770371"/>
    <w:rsid w:val="00775D37"/>
    <w:rsid w:val="0078144E"/>
    <w:rsid w:val="007839C6"/>
    <w:rsid w:val="00784CFB"/>
    <w:rsid w:val="007A209B"/>
    <w:rsid w:val="007A4550"/>
    <w:rsid w:val="007E010B"/>
    <w:rsid w:val="007E67D6"/>
    <w:rsid w:val="008157BE"/>
    <w:rsid w:val="00833202"/>
    <w:rsid w:val="00836126"/>
    <w:rsid w:val="00854748"/>
    <w:rsid w:val="0087418C"/>
    <w:rsid w:val="0088201C"/>
    <w:rsid w:val="00882E1C"/>
    <w:rsid w:val="008914EF"/>
    <w:rsid w:val="008D22D8"/>
    <w:rsid w:val="008F486F"/>
    <w:rsid w:val="00931386"/>
    <w:rsid w:val="009316FB"/>
    <w:rsid w:val="00941A31"/>
    <w:rsid w:val="00942F2E"/>
    <w:rsid w:val="00943BC5"/>
    <w:rsid w:val="00956CD5"/>
    <w:rsid w:val="00961798"/>
    <w:rsid w:val="00975EBC"/>
    <w:rsid w:val="009A1340"/>
    <w:rsid w:val="009B37DA"/>
    <w:rsid w:val="00A145A9"/>
    <w:rsid w:val="00A41910"/>
    <w:rsid w:val="00A6377B"/>
    <w:rsid w:val="00A67EB7"/>
    <w:rsid w:val="00A96EAC"/>
    <w:rsid w:val="00AC5581"/>
    <w:rsid w:val="00AC5802"/>
    <w:rsid w:val="00AC6537"/>
    <w:rsid w:val="00AD2925"/>
    <w:rsid w:val="00AF2F15"/>
    <w:rsid w:val="00B22F15"/>
    <w:rsid w:val="00B323D4"/>
    <w:rsid w:val="00B57A2C"/>
    <w:rsid w:val="00B625A8"/>
    <w:rsid w:val="00B62F27"/>
    <w:rsid w:val="00B700AE"/>
    <w:rsid w:val="00B72510"/>
    <w:rsid w:val="00B76A56"/>
    <w:rsid w:val="00B80862"/>
    <w:rsid w:val="00B953AA"/>
    <w:rsid w:val="00B971EB"/>
    <w:rsid w:val="00BA6374"/>
    <w:rsid w:val="00BC1271"/>
    <w:rsid w:val="00BC4153"/>
    <w:rsid w:val="00BE11DE"/>
    <w:rsid w:val="00BF6A1D"/>
    <w:rsid w:val="00C0669D"/>
    <w:rsid w:val="00C11515"/>
    <w:rsid w:val="00C14421"/>
    <w:rsid w:val="00C23470"/>
    <w:rsid w:val="00C3239A"/>
    <w:rsid w:val="00C53DE6"/>
    <w:rsid w:val="00C600EA"/>
    <w:rsid w:val="00C92F69"/>
    <w:rsid w:val="00CA09E4"/>
    <w:rsid w:val="00CA40CA"/>
    <w:rsid w:val="00CA7887"/>
    <w:rsid w:val="00CB5618"/>
    <w:rsid w:val="00CB7F67"/>
    <w:rsid w:val="00CD29E4"/>
    <w:rsid w:val="00CD4173"/>
    <w:rsid w:val="00D0212D"/>
    <w:rsid w:val="00D61B95"/>
    <w:rsid w:val="00D73B2C"/>
    <w:rsid w:val="00D76722"/>
    <w:rsid w:val="00D7756C"/>
    <w:rsid w:val="00DB0AFA"/>
    <w:rsid w:val="00DD1C87"/>
    <w:rsid w:val="00DF34DA"/>
    <w:rsid w:val="00E01CCD"/>
    <w:rsid w:val="00E02C42"/>
    <w:rsid w:val="00E145AB"/>
    <w:rsid w:val="00E46572"/>
    <w:rsid w:val="00E5244D"/>
    <w:rsid w:val="00E74569"/>
    <w:rsid w:val="00EC0680"/>
    <w:rsid w:val="00ED0626"/>
    <w:rsid w:val="00ED2BCD"/>
    <w:rsid w:val="00ED3E22"/>
    <w:rsid w:val="00ED46D6"/>
    <w:rsid w:val="00EE6A10"/>
    <w:rsid w:val="00EE6C56"/>
    <w:rsid w:val="00EF36F5"/>
    <w:rsid w:val="00F02A87"/>
    <w:rsid w:val="00F10BD1"/>
    <w:rsid w:val="00F351B7"/>
    <w:rsid w:val="00F40C5B"/>
    <w:rsid w:val="00F61CC2"/>
    <w:rsid w:val="00F6485E"/>
    <w:rsid w:val="00F71F31"/>
    <w:rsid w:val="00F862FA"/>
    <w:rsid w:val="00F87D8A"/>
    <w:rsid w:val="00F92F3A"/>
    <w:rsid w:val="00F94AF4"/>
    <w:rsid w:val="00FA75B7"/>
    <w:rsid w:val="00FA7D41"/>
    <w:rsid w:val="00FB012B"/>
    <w:rsid w:val="00FC577E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11C8-0A6A-4802-8697-3FFBEA94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MIRONOVO</dc:creator>
  <cp:lastModifiedBy>Админ</cp:lastModifiedBy>
  <cp:revision>26</cp:revision>
  <cp:lastPrinted>2020-11-13T07:14:00Z</cp:lastPrinted>
  <dcterms:created xsi:type="dcterms:W3CDTF">2018-11-14T09:46:00Z</dcterms:created>
  <dcterms:modified xsi:type="dcterms:W3CDTF">2021-11-15T02:20:00Z</dcterms:modified>
</cp:coreProperties>
</file>